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FB" w:rsidRPr="00D8233B" w:rsidRDefault="00053F7B" w:rsidP="00053F7B">
      <w:pPr>
        <w:pBdr>
          <w:bar w:val="single" w:sz="4" w:color="auto"/>
        </w:pBdr>
        <w:jc w:val="center"/>
        <w:rPr>
          <w:b/>
        </w:rPr>
        <w:sectPr w:rsidR="009711FB" w:rsidRPr="00D8233B" w:rsidSect="00053F7B">
          <w:footerReference w:type="default" r:id="rId7"/>
          <w:pgSz w:w="12240" w:h="15840"/>
          <w:pgMar w:top="1152" w:right="1440" w:bottom="1440" w:left="1440" w:header="720" w:footer="720" w:gutter="0"/>
          <w:pgBorders w:offsetFrom="page">
            <w:top w:val="thickThinLargeGap" w:sz="24" w:space="24" w:color="663300"/>
            <w:left w:val="thickThinLargeGap" w:sz="24" w:space="24" w:color="663300"/>
            <w:bottom w:val="thickThinLargeGap" w:sz="24" w:space="24" w:color="663300"/>
            <w:right w:val="thickThinLargeGap" w:sz="24" w:space="24" w:color="663300"/>
          </w:pgBorders>
          <w:cols w:space="720"/>
          <w:docGrid w:linePitch="360"/>
        </w:sectPr>
      </w:pPr>
      <w:r w:rsidRPr="00530DE0">
        <w:rPr>
          <w:noProof/>
          <w:sz w:val="24"/>
          <w:bdr w:val="single" w:sz="4" w:space="0" w:color="auto"/>
        </w:rPr>
        <w:drawing>
          <wp:anchor distT="0" distB="0" distL="114300" distR="114300" simplePos="0" relativeHeight="251658240" behindDoc="0" locked="0" layoutInCell="1" allowOverlap="1" wp14:anchorId="27F8759C" wp14:editId="01C4B1A0">
            <wp:simplePos x="0" y="0"/>
            <wp:positionH relativeFrom="column">
              <wp:posOffset>-123825</wp:posOffset>
            </wp:positionH>
            <wp:positionV relativeFrom="paragraph">
              <wp:posOffset>389890</wp:posOffset>
            </wp:positionV>
            <wp:extent cx="2600325" cy="2447290"/>
            <wp:effectExtent l="57150" t="57150" r="47625" b="48260"/>
            <wp:wrapSquare wrapText="bothSides"/>
            <wp:docPr id="1" name="yui_3_5_1_2_1460411942326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0411942326_744" descr="http://upload.wikimedia.org/wikipedia/commons/3/3b/Picture_Not_Yet_Available.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Effect>
                                <a14:colorTemperature colorTemp="5300"/>
                              </a14:imgEffect>
                              <a14:imgEffect>
                                <a14:saturation sat="200000"/>
                              </a14:imgEffect>
                            </a14:imgLayer>
                          </a14:imgProps>
                        </a:ext>
                        <a:ext uri="{28A0092B-C50C-407E-A947-70E740481C1C}">
                          <a14:useLocalDpi xmlns:a14="http://schemas.microsoft.com/office/drawing/2010/main" val="0"/>
                        </a:ext>
                      </a:extLst>
                    </a:blip>
                    <a:srcRect l="8695" r="16426" b="5928"/>
                    <a:stretch/>
                  </pic:blipFill>
                  <pic:spPr bwMode="auto">
                    <a:xfrm>
                      <a:off x="0" y="0"/>
                      <a:ext cx="2600325" cy="2447290"/>
                    </a:xfrm>
                    <a:prstGeom prst="rect">
                      <a:avLst/>
                    </a:prstGeom>
                    <a:noFill/>
                    <a:ln>
                      <a:solidFill>
                        <a:srgbClr val="2A1500"/>
                      </a:solidFill>
                    </a:ln>
                    <a:scene3d>
                      <a:camera prst="orthographicFront"/>
                      <a:lightRig rig="threePt" dir="t"/>
                    </a:scene3d>
                    <a:sp3d>
                      <a:bevelT prst="relaxedInset"/>
                      <a:bevelB prst="relaxedInset"/>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757" w:rsidRPr="00D8233B">
        <w:rPr>
          <w:rFonts w:ascii="Trebuchet MS" w:eastAsia="Times New Roman" w:hAnsi="Trebuchet MS" w:cs="Times New Roman"/>
          <w:noProof/>
          <w:color w:val="663333"/>
          <w:kern w:val="24"/>
          <w:sz w:val="28"/>
          <w:szCs w:val="24"/>
          <w:bdr w:val="single" w:sz="4" w:space="0" w:color="auto"/>
        </w:rPr>
        <mc:AlternateContent>
          <mc:Choice Requires="wps">
            <w:drawing>
              <wp:anchor distT="91440" distB="91440" distL="114300" distR="114300" simplePos="0" relativeHeight="251662336" behindDoc="1" locked="0" layoutInCell="0" allowOverlap="1" wp14:anchorId="4752C44D" wp14:editId="4D419530">
                <wp:simplePos x="0" y="0"/>
                <wp:positionH relativeFrom="page">
                  <wp:posOffset>3923665</wp:posOffset>
                </wp:positionH>
                <wp:positionV relativeFrom="page">
                  <wp:posOffset>1295400</wp:posOffset>
                </wp:positionV>
                <wp:extent cx="2981325" cy="1733550"/>
                <wp:effectExtent l="76200" t="57150" r="123825" b="114300"/>
                <wp:wrapNone/>
                <wp:docPr id="8"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81325" cy="1733550"/>
                        </a:xfrm>
                        <a:prstGeom prst="rect">
                          <a:avLst/>
                        </a:prstGeom>
                        <a:solidFill>
                          <a:srgbClr val="00B400">
                            <a:alpha val="64706"/>
                          </a:srgbClr>
                        </a:solidFill>
                        <a:ln>
                          <a:solidFill>
                            <a:srgbClr val="2A1500"/>
                          </a:solidFill>
                        </a:ln>
                        <a:effectLst>
                          <a:outerShdw blurRad="44450" dist="27940" dir="5400000" algn="ctr">
                            <a:srgbClr val="000000">
                              <a:alpha val="32000"/>
                            </a:srgbClr>
                          </a:outerShdw>
                        </a:effectLst>
                        <a:scene3d>
                          <a:camera prst="orthographicFront">
                            <a:rot lat="0" lon="0" rev="0"/>
                          </a:camera>
                          <a:lightRig rig="twoPt" dir="t"/>
                        </a:scene3d>
                        <a:sp3d>
                          <a:bevelT w="190500" h="38100" prst="relaxedInset"/>
                          <a:bevelB prst="relaxedInset"/>
                        </a:sp3d>
                        <a:extLst/>
                      </wps:spPr>
                      <wps:txbx>
                        <w:txbxContent>
                          <w:p w:rsidR="00C91DEC" w:rsidRDefault="00C91DEC" w:rsidP="00C91DEC">
                            <w:pPr>
                              <w:jc w:val="right"/>
                              <w:rPr>
                                <w:rFonts w:ascii="Verdana" w:hAnsi="Verdana"/>
                                <w:i/>
                                <w:sz w:val="20"/>
                                <w:szCs w:val="20"/>
                              </w:rPr>
                            </w:pPr>
                          </w:p>
                          <w:p w:rsidR="00C91DEC" w:rsidRDefault="00C91DEC" w:rsidP="00C91DEC">
                            <w:pPr>
                              <w:jc w:val="right"/>
                              <w:rPr>
                                <w:rFonts w:ascii="Verdana" w:hAnsi="Verdana"/>
                                <w:i/>
                                <w:sz w:val="20"/>
                                <w:szCs w:val="20"/>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left:0;text-align:left;margin-left:308.95pt;margin-top:102pt;width:234.75pt;height:136.5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" o:allowincell="f" fillcolor="#00b400" strokecolor="#2a1500">
                <v:fill opacity="42405f"/>
                <v:shadow on="t" color="black" opacity="20971f" offset="0,2.2pt"/>
                <v:textbox inset="36pt,18pt,18pt,7.2pt">
                  <w:txbxContent>
                    <w:p w:rsidR="00C91DEC" w:rsidRDefault="00C91DEC" w:rsidP="00C91DEC">
                      <w:pPr>
                        <w:jc w:val="right"/>
                        <w:rPr>
                          <w:rFonts w:ascii="Verdana" w:hAnsi="Verdana"/>
                          <w:i/>
                          <w:sz w:val="20"/>
                          <w:szCs w:val="20"/>
                        </w:rPr>
                      </w:pPr>
                    </w:p>
                    <w:p w:rsidR="00C91DEC" w:rsidRDefault="00C91DEC" w:rsidP="00C91DEC">
                      <w:pPr>
                        <w:jc w:val="right"/>
                        <w:rPr>
                          <w:rFonts w:ascii="Verdana" w:hAnsi="Verdana"/>
                          <w:i/>
                          <w:sz w:val="20"/>
                          <w:szCs w:val="20"/>
                        </w:rPr>
                      </w:pPr>
                    </w:p>
                  </w:txbxContent>
                </v:textbox>
                <w10:wrap anchorx="page" anchory="page"/>
              </v:rect>
            </w:pict>
          </mc:Fallback>
        </mc:AlternateContent>
      </w:r>
      <w:hyperlink w:anchor="Presidents_Update" w:history="1">
        <w:r w:rsidR="00530DE0" w:rsidRPr="007A1865">
          <w:rPr>
            <w:rStyle w:val="Hyperlink"/>
            <w:rFonts w:asciiTheme="minorHAnsi" w:hAnsiTheme="minorHAnsi"/>
            <w:b/>
            <w:color w:val="00B400"/>
            <w:bdr w:val="dashed" w:sz="8" w:space="0" w:color="auto"/>
          </w:rPr>
          <w:t>President’s Update</w:t>
        </w:r>
      </w:hyperlink>
      <w:r w:rsidR="00530DE0" w:rsidRPr="007A1865">
        <w:rPr>
          <w:b/>
          <w:color w:val="00B400"/>
          <w:sz w:val="24"/>
          <w:bdr w:val="dashed" w:sz="8" w:space="0" w:color="auto"/>
        </w:rPr>
        <w:t xml:space="preserve"> </w:t>
      </w:r>
      <w:r w:rsidR="00530DE0" w:rsidRPr="007A1865">
        <w:rPr>
          <w:b/>
          <w:color w:val="00B400"/>
          <w:sz w:val="24"/>
          <w:bdr w:val="dashed" w:sz="8" w:space="0" w:color="auto"/>
        </w:rPr>
        <w:tab/>
      </w:r>
      <w:hyperlink w:anchor="Future_Meetings" w:history="1">
        <w:r w:rsidR="00530DE0" w:rsidRPr="007A1865">
          <w:rPr>
            <w:rStyle w:val="Hyperlink"/>
            <w:rFonts w:asciiTheme="minorHAnsi" w:hAnsiTheme="minorHAnsi"/>
            <w:b/>
            <w:color w:val="00B400"/>
            <w:bdr w:val="dashed" w:sz="8" w:space="0" w:color="auto"/>
          </w:rPr>
          <w:t>Future Meetings of Interest</w:t>
        </w:r>
      </w:hyperlink>
      <w:r w:rsidR="00530DE0" w:rsidRPr="007A1865">
        <w:rPr>
          <w:b/>
          <w:color w:val="00B400"/>
          <w:sz w:val="24"/>
          <w:bdr w:val="dashed" w:sz="8" w:space="0" w:color="auto"/>
        </w:rPr>
        <w:tab/>
      </w:r>
      <w:r>
        <w:rPr>
          <w:b/>
          <w:color w:val="00B400"/>
          <w:sz w:val="24"/>
          <w:bdr w:val="dashed" w:sz="8" w:space="0" w:color="auto"/>
        </w:rPr>
        <w:t xml:space="preserve">      </w:t>
      </w:r>
      <w:hyperlink w:anchor="Collegiality_Corner" w:history="1">
        <w:r w:rsidR="00530DE0" w:rsidRPr="007A1865">
          <w:rPr>
            <w:rStyle w:val="Hyperlink"/>
            <w:rFonts w:asciiTheme="minorHAnsi" w:hAnsiTheme="minorHAnsi"/>
            <w:b/>
            <w:color w:val="00B400"/>
            <w:bdr w:val="dashed" w:sz="8" w:space="0" w:color="auto"/>
          </w:rPr>
          <w:t>Collegiality Corner</w:t>
        </w:r>
      </w:hyperlink>
      <w:r w:rsidR="00530DE0" w:rsidRPr="007A1865">
        <w:rPr>
          <w:b/>
          <w:color w:val="00B400"/>
          <w:sz w:val="24"/>
          <w:bdr w:val="dashed" w:sz="8" w:space="0" w:color="auto"/>
        </w:rPr>
        <w:tab/>
      </w:r>
      <w:r>
        <w:rPr>
          <w:b/>
          <w:color w:val="00B400"/>
          <w:sz w:val="24"/>
          <w:bdr w:val="dashed" w:sz="8" w:space="0" w:color="auto"/>
        </w:rPr>
        <w:t xml:space="preserve">        </w:t>
      </w:r>
      <w:hyperlink w:anchor="Editors_Note" w:history="1">
        <w:r w:rsidR="00530DE0" w:rsidRPr="007A1865">
          <w:rPr>
            <w:rStyle w:val="Hyperlink"/>
            <w:rFonts w:asciiTheme="minorHAnsi" w:hAnsiTheme="minorHAnsi"/>
            <w:b/>
            <w:color w:val="00B400"/>
            <w:bdr w:val="dashed" w:sz="8" w:space="0" w:color="auto"/>
          </w:rPr>
          <w:t>Editor’s Note</w:t>
        </w:r>
      </w:hyperlink>
      <w:r w:rsidR="00D8233B" w:rsidRPr="00D8233B">
        <w:rPr>
          <w:b/>
          <w:sz w:val="24"/>
          <w:bdr w:val="dashed" w:sz="8" w:space="0" w:color="auto"/>
        </w:rPr>
        <w:t xml:space="preserve">  </w:t>
      </w:r>
      <w:r w:rsidR="00530DE0" w:rsidRPr="00D8233B">
        <w:rPr>
          <w:b/>
          <w:sz w:val="24"/>
          <w:bdr w:val="single" w:sz="4" w:space="0" w:color="auto"/>
        </w:rPr>
        <w:t xml:space="preserve"> </w:t>
      </w:r>
    </w:p>
    <w:p w:rsidR="009711FB" w:rsidRPr="004424AE" w:rsidRDefault="009711FB" w:rsidP="007A1865">
      <w:pPr>
        <w:spacing w:after="0" w:line="240" w:lineRule="auto"/>
        <w:rPr>
          <w:b/>
          <w:sz w:val="24"/>
        </w:rPr>
      </w:pPr>
    </w:p>
    <w:p w:rsidR="009711FB" w:rsidRPr="00A01150" w:rsidRDefault="00CF0767" w:rsidP="007A1865">
      <w:pPr>
        <w:spacing w:after="0" w:line="240" w:lineRule="auto"/>
        <w:jc w:val="both"/>
        <w:rPr>
          <w:b/>
          <w:color w:val="462300"/>
          <w:sz w:val="32"/>
          <w:u w:val="single"/>
        </w:rPr>
      </w:pPr>
      <w:bookmarkStart w:id="0" w:name="Presidents_Update"/>
      <w:r w:rsidRPr="00A01150">
        <w:rPr>
          <w:b/>
          <w:color w:val="462300"/>
          <w:sz w:val="32"/>
          <w:u w:val="single"/>
        </w:rPr>
        <w:t xml:space="preserve">PRESIDENT’S UPDATE </w:t>
      </w:r>
    </w:p>
    <w:bookmarkEnd w:id="0"/>
    <w:p w:rsidR="00C91DEC" w:rsidRPr="007A1865" w:rsidRDefault="00C91DEC" w:rsidP="007A1865">
      <w:pPr>
        <w:spacing w:after="0" w:line="240" w:lineRule="auto"/>
        <w:jc w:val="both"/>
        <w:rPr>
          <w:b/>
          <w:color w:val="462300"/>
          <w:sz w:val="24"/>
        </w:rPr>
      </w:pPr>
    </w:p>
    <w:p w:rsidR="001D552E" w:rsidRDefault="001D552E" w:rsidP="001D552E">
      <w:pPr>
        <w:spacing w:after="0"/>
        <w:jc w:val="both"/>
        <w:rPr>
          <w:color w:val="462300"/>
          <w:sz w:val="28"/>
        </w:rPr>
      </w:pPr>
      <w:r w:rsidRPr="001D552E">
        <w:rPr>
          <w:color w:val="462300"/>
          <w:sz w:val="28"/>
        </w:rPr>
        <w:t>Dear Fellows:</w:t>
      </w:r>
    </w:p>
    <w:p w:rsidR="00514399" w:rsidRPr="00514399" w:rsidRDefault="00514399" w:rsidP="001D552E">
      <w:pPr>
        <w:spacing w:after="0"/>
        <w:jc w:val="both"/>
        <w:rPr>
          <w:color w:val="462300"/>
          <w:sz w:val="24"/>
        </w:rPr>
      </w:pPr>
    </w:p>
    <w:p w:rsidR="00BF459E" w:rsidRDefault="001D552E" w:rsidP="001D552E">
      <w:pPr>
        <w:jc w:val="both"/>
        <w:rPr>
          <w:color w:val="462300"/>
          <w:sz w:val="28"/>
        </w:rPr>
      </w:pPr>
      <w:r w:rsidRPr="001D552E">
        <w:rPr>
          <w:color w:val="462300"/>
          <w:sz w:val="28"/>
        </w:rPr>
        <w:t xml:space="preserve">I trust that everyone had safe travels back from our fantastic March meeting, and I hope that even those of you in the Northern climes are starting to experience a beautiful </w:t>
      </w:r>
      <w:proofErr w:type="gramStart"/>
      <w:r w:rsidRPr="001D552E">
        <w:rPr>
          <w:color w:val="462300"/>
          <w:sz w:val="28"/>
        </w:rPr>
        <w:t>Spring</w:t>
      </w:r>
      <w:proofErr w:type="gramEnd"/>
      <w:r w:rsidRPr="001D552E">
        <w:rPr>
          <w:color w:val="462300"/>
          <w:sz w:val="28"/>
        </w:rPr>
        <w:t>. I’m reflecting once again on what a fun time we had in Amelia Island, and what an excellent and substantive meeting we enjoyed. Thanks go out once again to now past President Holt Gwyn, First Lady Beth Bo</w:t>
      </w:r>
      <w:r w:rsidR="00053F7B">
        <w:rPr>
          <w:color w:val="462300"/>
          <w:sz w:val="28"/>
        </w:rPr>
        <w:t>u</w:t>
      </w:r>
      <w:r w:rsidRPr="001D552E">
        <w:rPr>
          <w:color w:val="462300"/>
          <w:sz w:val="28"/>
        </w:rPr>
        <w:t xml:space="preserve">lton, and Program Chair John Heisse. 2018 Program Chair John Bulman and I are working hard to duplicate the super meeting they organized this year. In </w:t>
      </w:r>
      <w:r w:rsidRPr="00053F7B">
        <w:rPr>
          <w:color w:val="462300"/>
          <w:spacing w:val="-8"/>
          <w:sz w:val="28"/>
        </w:rPr>
        <w:t>that regard, NOW IS THE TIME to offer up</w:t>
      </w:r>
      <w:r w:rsidRPr="001D552E">
        <w:rPr>
          <w:color w:val="462300"/>
          <w:sz w:val="28"/>
        </w:rPr>
        <w:t xml:space="preserve"> </w:t>
      </w:r>
    </w:p>
    <w:p w:rsidR="00BF459E" w:rsidRDefault="00BF459E" w:rsidP="001D552E">
      <w:pPr>
        <w:jc w:val="both"/>
        <w:rPr>
          <w:color w:val="462300"/>
          <w:sz w:val="28"/>
        </w:rPr>
      </w:pPr>
    </w:p>
    <w:p w:rsidR="00BF459E" w:rsidRDefault="00BF459E" w:rsidP="001D552E">
      <w:pPr>
        <w:jc w:val="both"/>
        <w:rPr>
          <w:color w:val="462300"/>
          <w:sz w:val="28"/>
        </w:rPr>
      </w:pPr>
    </w:p>
    <w:p w:rsidR="00BF459E" w:rsidRDefault="00053F7B" w:rsidP="001D552E">
      <w:pPr>
        <w:jc w:val="both"/>
        <w:rPr>
          <w:color w:val="462300"/>
          <w:sz w:val="28"/>
        </w:rPr>
      </w:pPr>
      <w:r w:rsidRPr="001D552E">
        <w:rPr>
          <w:b/>
          <w:noProof/>
          <w:color w:val="462300"/>
          <w:sz w:val="28"/>
          <w:szCs w:val="24"/>
        </w:rPr>
        <w:drawing>
          <wp:anchor distT="0" distB="0" distL="114300" distR="114300" simplePos="0" relativeHeight="251668480" behindDoc="0" locked="0" layoutInCell="1" allowOverlap="1" wp14:anchorId="19F23E11" wp14:editId="7D43E1E5">
            <wp:simplePos x="0" y="0"/>
            <wp:positionH relativeFrom="column">
              <wp:posOffset>-10160</wp:posOffset>
            </wp:positionH>
            <wp:positionV relativeFrom="page">
              <wp:posOffset>1401445</wp:posOffset>
            </wp:positionV>
            <wp:extent cx="2800985" cy="1562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985" cy="1562100"/>
                    </a:xfrm>
                    <a:prstGeom prst="rect">
                      <a:avLst/>
                    </a:prstGeom>
                    <a:noFill/>
                  </pic:spPr>
                </pic:pic>
              </a:graphicData>
            </a:graphic>
            <wp14:sizeRelH relativeFrom="page">
              <wp14:pctWidth>0</wp14:pctWidth>
            </wp14:sizeRelH>
            <wp14:sizeRelV relativeFrom="page">
              <wp14:pctHeight>0</wp14:pctHeight>
            </wp14:sizeRelV>
          </wp:anchor>
        </w:drawing>
      </w:r>
    </w:p>
    <w:p w:rsidR="00BF459E" w:rsidRDefault="00BF459E" w:rsidP="001D552E">
      <w:pPr>
        <w:jc w:val="both"/>
        <w:rPr>
          <w:color w:val="462300"/>
          <w:sz w:val="28"/>
        </w:rPr>
      </w:pPr>
    </w:p>
    <w:p w:rsidR="00BF459E" w:rsidRDefault="00BF459E" w:rsidP="001D552E">
      <w:pPr>
        <w:jc w:val="both"/>
        <w:rPr>
          <w:color w:val="462300"/>
          <w:sz w:val="28"/>
        </w:rPr>
      </w:pPr>
    </w:p>
    <w:p w:rsidR="00BF459E" w:rsidRDefault="00BF459E" w:rsidP="001D552E">
      <w:pPr>
        <w:jc w:val="both"/>
        <w:rPr>
          <w:color w:val="462300"/>
          <w:sz w:val="28"/>
        </w:rPr>
      </w:pPr>
    </w:p>
    <w:p w:rsidR="00BF459E" w:rsidRDefault="00053F7B" w:rsidP="001D552E">
      <w:pPr>
        <w:jc w:val="both"/>
        <w:rPr>
          <w:color w:val="462300"/>
          <w:sz w:val="28"/>
        </w:rPr>
      </w:pPr>
      <w:r w:rsidRPr="004D19DF">
        <w:rPr>
          <w:noProof/>
          <w:color w:val="462300"/>
          <w:sz w:val="24"/>
        </w:rPr>
        <mc:AlternateContent>
          <mc:Choice Requires="wps">
            <w:drawing>
              <wp:anchor distT="0" distB="0" distL="114300" distR="114300" simplePos="0" relativeHeight="251665408" behindDoc="0" locked="0" layoutInCell="1" allowOverlap="1" wp14:anchorId="30A9DE47" wp14:editId="7FC105A8">
                <wp:simplePos x="0" y="0"/>
                <wp:positionH relativeFrom="column">
                  <wp:posOffset>314325</wp:posOffset>
                </wp:positionH>
                <wp:positionV relativeFrom="page">
                  <wp:posOffset>3249295</wp:posOffset>
                </wp:positionV>
                <wp:extent cx="2190750"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190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6D08" w:rsidRPr="004D19DF" w:rsidRDefault="00725E30">
                            <w:pPr>
                              <w:rPr>
                                <w:b/>
                                <w:color w:val="462300"/>
                                <w:sz w:val="32"/>
                              </w:rPr>
                            </w:pPr>
                            <w:r>
                              <w:rPr>
                                <w:b/>
                                <w:color w:val="462300"/>
                                <w:sz w:val="32"/>
                              </w:rPr>
                              <w:t>Issue 38, April 12</w:t>
                            </w:r>
                            <w:r w:rsidR="009C6D08" w:rsidRPr="004D19DF">
                              <w:rPr>
                                <w:b/>
                                <w:color w:val="462300"/>
                                <w:sz w:val="32"/>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75pt;margin-top:255.85pt;width:1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" filled="f" stroked="f" strokeweight=".5pt">
                <v:textbox>
                  <w:txbxContent>
                    <w:p w:rsidR="009C6D08" w:rsidRPr="004D19DF" w:rsidRDefault="00725E30">
                      <w:pPr>
                        <w:rPr>
                          <w:b/>
                          <w:color w:val="462300"/>
                          <w:sz w:val="32"/>
                        </w:rPr>
                      </w:pPr>
                      <w:r>
                        <w:rPr>
                          <w:b/>
                          <w:color w:val="462300"/>
                          <w:sz w:val="32"/>
                        </w:rPr>
                        <w:t>Issue 38, April 12</w:t>
                      </w:r>
                      <w:r w:rsidR="009C6D08" w:rsidRPr="004D19DF">
                        <w:rPr>
                          <w:b/>
                          <w:color w:val="462300"/>
                          <w:sz w:val="32"/>
                        </w:rPr>
                        <w:t>, 2017</w:t>
                      </w:r>
                    </w:p>
                  </w:txbxContent>
                </v:textbox>
                <w10:wrap anchory="page"/>
              </v:shape>
            </w:pict>
          </mc:Fallback>
        </mc:AlternateContent>
      </w:r>
    </w:p>
    <w:p w:rsidR="00BF459E" w:rsidRDefault="00BF459E" w:rsidP="001D552E">
      <w:pPr>
        <w:jc w:val="both"/>
        <w:rPr>
          <w:color w:val="462300"/>
          <w:sz w:val="28"/>
        </w:rPr>
      </w:pPr>
    </w:p>
    <w:p w:rsidR="00BF459E" w:rsidRDefault="00BF459E" w:rsidP="001D552E">
      <w:pPr>
        <w:jc w:val="both"/>
        <w:rPr>
          <w:color w:val="462300"/>
          <w:sz w:val="28"/>
        </w:rPr>
      </w:pPr>
    </w:p>
    <w:p w:rsidR="001D552E" w:rsidRDefault="001D552E" w:rsidP="00BF459E">
      <w:pPr>
        <w:spacing w:before="240" w:after="0"/>
        <w:jc w:val="both"/>
        <w:rPr>
          <w:color w:val="462300"/>
          <w:sz w:val="28"/>
        </w:rPr>
      </w:pPr>
      <w:proofErr w:type="gramStart"/>
      <w:r w:rsidRPr="001D552E">
        <w:rPr>
          <w:color w:val="462300"/>
          <w:sz w:val="28"/>
        </w:rPr>
        <w:t>suggestions</w:t>
      </w:r>
      <w:proofErr w:type="gramEnd"/>
      <w:r w:rsidRPr="001D552E">
        <w:rPr>
          <w:color w:val="462300"/>
          <w:sz w:val="28"/>
        </w:rPr>
        <w:t xml:space="preserve"> for 2018 programs. If you have ideas or want to participate, </w:t>
      </w:r>
      <w:r w:rsidRPr="004D19DF">
        <w:rPr>
          <w:rFonts w:ascii="Trebuchet MS" w:eastAsia="Times New Roman" w:hAnsi="Trebuchet MS" w:cs="Times New Roman"/>
          <w:noProof/>
          <w:color w:val="462300"/>
          <w:kern w:val="24"/>
          <w:sz w:val="28"/>
          <w:szCs w:val="24"/>
          <w:bdr w:val="single" w:sz="4" w:space="0" w:color="auto"/>
        </w:rPr>
        <mc:AlternateContent>
          <mc:Choice Requires="wps">
            <w:drawing>
              <wp:anchor distT="0" distB="0" distL="114300" distR="114300" simplePos="0" relativeHeight="251667456" behindDoc="1" locked="0" layoutInCell="1" allowOverlap="1">
                <wp:simplePos x="0" y="0"/>
                <wp:positionH relativeFrom="column">
                  <wp:posOffset>-104775</wp:posOffset>
                </wp:positionH>
                <wp:positionV relativeFrom="page">
                  <wp:posOffset>3225165</wp:posOffset>
                </wp:positionV>
                <wp:extent cx="2980985" cy="352425"/>
                <wp:effectExtent l="76200" t="57150" r="105410" b="142875"/>
                <wp:wrapNone/>
                <wp:docPr id="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80985" cy="352425"/>
                        </a:xfrm>
                        <a:prstGeom prst="rect">
                          <a:avLst/>
                        </a:prstGeom>
                        <a:solidFill>
                          <a:srgbClr val="00B400">
                            <a:alpha val="65000"/>
                          </a:srgbClr>
                        </a:solidFill>
                        <a:ln>
                          <a:solidFill>
                            <a:srgbClr val="2A1500"/>
                          </a:solidFill>
                        </a:ln>
                        <a:effectLst>
                          <a:outerShdw blurRad="44450" dist="27940" dir="5400000" algn="ctr">
                            <a:srgbClr val="000000">
                              <a:alpha val="32000"/>
                            </a:srgbClr>
                          </a:outerShdw>
                        </a:effectLst>
                        <a:scene3d>
                          <a:camera prst="orthographicFront">
                            <a:rot lat="0" lon="0" rev="0"/>
                          </a:camera>
                          <a:lightRig rig="twoPt" dir="t"/>
                        </a:scene3d>
                        <a:sp3d>
                          <a:bevelT w="190500" h="38100" prst="relaxedInset"/>
                          <a:bevelB prst="relaxedInset"/>
                        </a:sp3d>
                        <a:extLst/>
                      </wps:spPr>
                      <wps:txbx>
                        <w:txbxContent>
                          <w:p w:rsidR="007A1865" w:rsidRDefault="007A1865" w:rsidP="007A1865">
                            <w:pPr>
                              <w:rPr>
                                <w:rFonts w:ascii="Verdana" w:hAnsi="Verdana"/>
                                <w:i/>
                                <w:sz w:val="20"/>
                                <w:szCs w:val="20"/>
                              </w:rPr>
                            </w:pPr>
                          </w:p>
                          <w:p w:rsidR="007A1865" w:rsidRDefault="007A1865" w:rsidP="007A1865">
                            <w:pPr>
                              <w:jc w:val="right"/>
                              <w:rPr>
                                <w:rFonts w:ascii="Verdana" w:hAnsi="Verdana"/>
                                <w:i/>
                                <w:sz w:val="20"/>
                                <w:szCs w:val="20"/>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8" style="position:absolute;left:0;text-align:left;margin-left:-8.25pt;margin-top:253.95pt;width:234.7pt;height:27.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" fillcolor="#00b400" strokecolor="#2a1500">
                <v:fill opacity="42662f"/>
                <v:shadow on="t" color="black" opacity="20971f" offset="0,2.2pt"/>
                <v:textbox inset="36pt,18pt,18pt,7.2pt">
                  <w:txbxContent>
                    <w:p w:rsidR="007A1865" w:rsidRDefault="007A1865" w:rsidP="007A1865">
                      <w:pPr>
                        <w:rPr>
                          <w:rFonts w:ascii="Verdana" w:hAnsi="Verdana"/>
                          <w:i/>
                          <w:sz w:val="20"/>
                          <w:szCs w:val="20"/>
                        </w:rPr>
                      </w:pPr>
                    </w:p>
                    <w:p w:rsidR="007A1865" w:rsidRDefault="007A1865" w:rsidP="007A1865">
                      <w:pPr>
                        <w:jc w:val="right"/>
                        <w:rPr>
                          <w:rFonts w:ascii="Verdana" w:hAnsi="Verdana"/>
                          <w:i/>
                          <w:sz w:val="20"/>
                          <w:szCs w:val="20"/>
                        </w:rPr>
                      </w:pPr>
                    </w:p>
                  </w:txbxContent>
                </v:textbox>
                <w10:wrap anchory="page"/>
              </v:rect>
            </w:pict>
          </mc:Fallback>
        </mc:AlternateContent>
      </w:r>
      <w:r w:rsidRPr="001D552E">
        <w:rPr>
          <w:color w:val="462300"/>
          <w:sz w:val="28"/>
        </w:rPr>
        <w:t xml:space="preserve">please reach out to John Bulman or </w:t>
      </w:r>
      <w:proofErr w:type="gramStart"/>
      <w:r w:rsidRPr="001D552E">
        <w:rPr>
          <w:color w:val="462300"/>
          <w:sz w:val="28"/>
        </w:rPr>
        <w:t>me</w:t>
      </w:r>
      <w:proofErr w:type="gramEnd"/>
      <w:r w:rsidRPr="001D552E">
        <w:rPr>
          <w:color w:val="462300"/>
          <w:sz w:val="28"/>
        </w:rPr>
        <w:t>. We have ideas in the works for a bleeding edge technology session; an inside counsel panel; an ADR focused session; a Foreign Corrupt Practices Act and investigations topic; and some “Ted-type” talks on interesting issues. This is just coming together and we will look to involve a number of you who would like to contribute. Let me know also if your spouses have any suggestions for spouse activiti</w:t>
      </w:r>
      <w:r>
        <w:rPr>
          <w:color w:val="462300"/>
          <w:sz w:val="28"/>
        </w:rPr>
        <w:t>es or group leisure activities.</w:t>
      </w:r>
    </w:p>
    <w:p w:rsidR="001D552E" w:rsidRPr="001D552E" w:rsidRDefault="001D552E" w:rsidP="001D552E">
      <w:pPr>
        <w:spacing w:after="0"/>
        <w:jc w:val="both"/>
        <w:rPr>
          <w:color w:val="462300"/>
          <w:sz w:val="24"/>
        </w:rPr>
      </w:pPr>
    </w:p>
    <w:p w:rsidR="001D552E" w:rsidRDefault="001D552E" w:rsidP="001D552E">
      <w:pPr>
        <w:spacing w:after="0"/>
        <w:jc w:val="both"/>
        <w:rPr>
          <w:color w:val="462300"/>
          <w:sz w:val="28"/>
        </w:rPr>
      </w:pPr>
      <w:r w:rsidRPr="001D552E">
        <w:rPr>
          <w:color w:val="462300"/>
          <w:sz w:val="28"/>
        </w:rPr>
        <w:t xml:space="preserve">I wanted to remind everyone about our upcoming Board meetings which have been organized in locales where we have fellows located nearby, with the hope that any of you who can will participate in our social activities. We </w:t>
      </w:r>
      <w:r w:rsidRPr="001D552E">
        <w:rPr>
          <w:color w:val="462300"/>
          <w:sz w:val="28"/>
        </w:rPr>
        <w:lastRenderedPageBreak/>
        <w:t xml:space="preserve">will be in Minneapolis on June 2 &amp; 3; Ogunquit, Maine (easy driving distance from Portland or Boston) on August 18 &amp; 19; and Washington DC on November 10 &amp; 11. Any of you who can join us are welcome. The format is a Friday night event, usually cocktails and dinner; Board meeting Saturday; and a </w:t>
      </w:r>
      <w:proofErr w:type="spellStart"/>
      <w:proofErr w:type="gramStart"/>
      <w:r w:rsidRPr="001D552E">
        <w:rPr>
          <w:color w:val="462300"/>
          <w:sz w:val="28"/>
        </w:rPr>
        <w:t>dutch</w:t>
      </w:r>
      <w:proofErr w:type="spellEnd"/>
      <w:proofErr w:type="gramEnd"/>
      <w:r>
        <w:rPr>
          <w:color w:val="462300"/>
          <w:sz w:val="28"/>
        </w:rPr>
        <w:t xml:space="preserve"> treat dinner Saturday evening.</w:t>
      </w:r>
    </w:p>
    <w:p w:rsidR="001D552E" w:rsidRPr="001D552E" w:rsidRDefault="001D552E" w:rsidP="001D552E">
      <w:pPr>
        <w:spacing w:after="0"/>
        <w:jc w:val="both"/>
        <w:rPr>
          <w:color w:val="462300"/>
          <w:sz w:val="24"/>
        </w:rPr>
      </w:pPr>
    </w:p>
    <w:p w:rsidR="001D552E" w:rsidRDefault="001D552E" w:rsidP="000E1B80">
      <w:pPr>
        <w:spacing w:after="0"/>
        <w:jc w:val="both"/>
        <w:rPr>
          <w:color w:val="462300"/>
          <w:sz w:val="28"/>
        </w:rPr>
      </w:pPr>
      <w:r w:rsidRPr="001D552E">
        <w:rPr>
          <w:color w:val="462300"/>
          <w:sz w:val="28"/>
        </w:rPr>
        <w:t xml:space="preserve">On a personal note, it has been warm enough here in Georgia for me to get my garden started. Yesterday I planted 14 tomato plants, 30 assorted pepper plants, and various herbs. I usually wait until “tax day” to plant cucumbers and maybe a few other things. As some of you know, I live adjacent to a forest so I am gearing up for my yearly fight with the “critters.” I am certainly glad that I do not have to try cases against any </w:t>
      </w:r>
      <w:r>
        <w:rPr>
          <w:color w:val="462300"/>
          <w:sz w:val="28"/>
        </w:rPr>
        <w:t>of them because they always win</w:t>
      </w:r>
      <w:r w:rsidR="000E1B80">
        <w:rPr>
          <w:color w:val="462300"/>
          <w:sz w:val="28"/>
        </w:rPr>
        <w:t>!</w:t>
      </w:r>
    </w:p>
    <w:p w:rsidR="000E1B80" w:rsidRPr="000E1B80" w:rsidRDefault="000E1B80" w:rsidP="000E1B80">
      <w:pPr>
        <w:spacing w:after="0"/>
        <w:jc w:val="both"/>
        <w:rPr>
          <w:color w:val="462300"/>
          <w:sz w:val="24"/>
        </w:rPr>
      </w:pPr>
    </w:p>
    <w:p w:rsidR="001D552E" w:rsidRDefault="001D552E" w:rsidP="000E1B80">
      <w:pPr>
        <w:spacing w:after="0"/>
        <w:jc w:val="both"/>
        <w:rPr>
          <w:color w:val="462300"/>
          <w:sz w:val="28"/>
        </w:rPr>
      </w:pPr>
      <w:r w:rsidRPr="001D552E">
        <w:rPr>
          <w:color w:val="462300"/>
          <w:sz w:val="28"/>
        </w:rPr>
        <w:t>If any of you are traveling this way, please be in touch. I will take anyone who has time out for a round of golf, a drink, or a meal. In the meantime, be well and happy,</w:t>
      </w:r>
      <w:r w:rsidR="000E1B80">
        <w:rPr>
          <w:color w:val="462300"/>
          <w:sz w:val="28"/>
        </w:rPr>
        <w:t xml:space="preserve"> and “a friend to the project!”</w:t>
      </w:r>
    </w:p>
    <w:p w:rsidR="000E1B80" w:rsidRPr="000E1B80" w:rsidRDefault="000E1B80" w:rsidP="000E1B80">
      <w:pPr>
        <w:spacing w:after="0"/>
        <w:jc w:val="both"/>
        <w:rPr>
          <w:color w:val="462300"/>
          <w:sz w:val="24"/>
        </w:rPr>
      </w:pPr>
    </w:p>
    <w:p w:rsidR="000E1B80" w:rsidRDefault="001D552E" w:rsidP="001D552E">
      <w:pPr>
        <w:jc w:val="both"/>
        <w:rPr>
          <w:color w:val="462300"/>
          <w:sz w:val="28"/>
        </w:rPr>
      </w:pPr>
      <w:r w:rsidRPr="001D552E">
        <w:rPr>
          <w:color w:val="462300"/>
          <w:sz w:val="28"/>
        </w:rPr>
        <w:t xml:space="preserve">Warmly, </w:t>
      </w:r>
    </w:p>
    <w:p w:rsidR="00CF0767" w:rsidRDefault="001D552E" w:rsidP="001D552E">
      <w:pPr>
        <w:jc w:val="both"/>
        <w:rPr>
          <w:color w:val="462300"/>
          <w:sz w:val="28"/>
        </w:rPr>
      </w:pPr>
      <w:r w:rsidRPr="001D552E">
        <w:rPr>
          <w:color w:val="462300"/>
          <w:sz w:val="28"/>
        </w:rPr>
        <w:t>Jenny</w:t>
      </w:r>
    </w:p>
    <w:p w:rsidR="000E1B80" w:rsidRPr="001D552E" w:rsidRDefault="000E1B80" w:rsidP="001D552E">
      <w:pPr>
        <w:jc w:val="both"/>
        <w:rPr>
          <w:color w:val="462300"/>
          <w:sz w:val="28"/>
        </w:rPr>
      </w:pPr>
    </w:p>
    <w:p w:rsidR="007A1865" w:rsidRPr="00A01150" w:rsidRDefault="00CF0767" w:rsidP="007A1865">
      <w:pPr>
        <w:spacing w:after="0" w:line="240" w:lineRule="auto"/>
        <w:jc w:val="both"/>
        <w:rPr>
          <w:b/>
          <w:color w:val="462300"/>
          <w:sz w:val="32"/>
          <w:u w:val="single"/>
        </w:rPr>
      </w:pPr>
      <w:bookmarkStart w:id="1" w:name="Future_Meetings"/>
      <w:r w:rsidRPr="00A01150">
        <w:rPr>
          <w:b/>
          <w:color w:val="462300"/>
          <w:sz w:val="32"/>
          <w:u w:val="single"/>
        </w:rPr>
        <w:t>FUTURE MEETINGS OF INTEREST</w:t>
      </w:r>
      <w:bookmarkEnd w:id="1"/>
    </w:p>
    <w:p w:rsidR="007A1865" w:rsidRPr="009735B0" w:rsidRDefault="007A1865" w:rsidP="007A1865">
      <w:pPr>
        <w:spacing w:after="0" w:line="240" w:lineRule="auto"/>
        <w:jc w:val="both"/>
        <w:rPr>
          <w:b/>
          <w:color w:val="462300"/>
          <w:sz w:val="24"/>
        </w:rPr>
      </w:pPr>
    </w:p>
    <w:p w:rsidR="007A1865" w:rsidRDefault="00CF0767" w:rsidP="007A1865">
      <w:pPr>
        <w:spacing w:after="0" w:line="240" w:lineRule="auto"/>
        <w:jc w:val="both"/>
        <w:rPr>
          <w:b/>
          <w:color w:val="462300"/>
          <w:sz w:val="32"/>
        </w:rPr>
      </w:pPr>
      <w:r w:rsidRPr="00D67757">
        <w:rPr>
          <w:color w:val="462300"/>
          <w:sz w:val="28"/>
          <w:szCs w:val="24"/>
          <w14:glow w14:rad="101600">
            <w14:schemeClr w14:val="accent6">
              <w14:alpha w14:val="60000"/>
              <w14:satMod w14:val="175000"/>
            </w14:schemeClr>
          </w14:glow>
        </w:rPr>
        <w:t xml:space="preserve">HOLD THESE DATES </w:t>
      </w:r>
      <w:r w:rsidRPr="00D67757">
        <w:rPr>
          <w:color w:val="462300"/>
          <w:sz w:val="28"/>
          <w:szCs w:val="24"/>
        </w:rPr>
        <w:t>for future ACCL Meetings:</w:t>
      </w:r>
    </w:p>
    <w:p w:rsidR="007A1865" w:rsidRPr="009735B0" w:rsidRDefault="007A1865" w:rsidP="007A1865">
      <w:pPr>
        <w:spacing w:after="0" w:line="240" w:lineRule="auto"/>
        <w:ind w:firstLine="720"/>
        <w:jc w:val="both"/>
        <w:rPr>
          <w:b/>
          <w:color w:val="462300"/>
          <w:sz w:val="24"/>
        </w:rPr>
      </w:pPr>
    </w:p>
    <w:p w:rsidR="00D67757" w:rsidRPr="007A1865" w:rsidRDefault="004D19DF" w:rsidP="007A1865">
      <w:pPr>
        <w:spacing w:after="0" w:line="240" w:lineRule="auto"/>
        <w:ind w:firstLine="720"/>
        <w:jc w:val="both"/>
        <w:rPr>
          <w:b/>
          <w:color w:val="462300"/>
          <w:sz w:val="32"/>
        </w:rPr>
      </w:pPr>
      <w:r w:rsidRPr="00D67757">
        <w:rPr>
          <w:color w:val="462300"/>
          <w:sz w:val="28"/>
          <w:szCs w:val="24"/>
        </w:rPr>
        <w:t>February 22 – 25, 2018</w:t>
      </w:r>
    </w:p>
    <w:p w:rsidR="00D67757" w:rsidRDefault="004D19DF" w:rsidP="007A1865">
      <w:pPr>
        <w:spacing w:after="0" w:line="240" w:lineRule="auto"/>
        <w:ind w:firstLine="720"/>
        <w:jc w:val="both"/>
        <w:rPr>
          <w:color w:val="462300"/>
          <w:sz w:val="28"/>
          <w:szCs w:val="24"/>
        </w:rPr>
      </w:pPr>
      <w:r w:rsidRPr="00D67757">
        <w:rPr>
          <w:color w:val="462300"/>
          <w:sz w:val="28"/>
          <w:szCs w:val="24"/>
        </w:rPr>
        <w:t>29</w:t>
      </w:r>
      <w:r w:rsidRPr="00D67757">
        <w:rPr>
          <w:color w:val="462300"/>
          <w:sz w:val="28"/>
          <w:szCs w:val="24"/>
          <w:vertAlign w:val="superscript"/>
        </w:rPr>
        <w:t>th</w:t>
      </w:r>
      <w:r w:rsidR="00D67757">
        <w:rPr>
          <w:color w:val="462300"/>
          <w:sz w:val="28"/>
          <w:szCs w:val="24"/>
        </w:rPr>
        <w:t xml:space="preserve"> Annual Meeting</w:t>
      </w:r>
    </w:p>
    <w:p w:rsidR="00D67757" w:rsidRDefault="00D67757" w:rsidP="007A1865">
      <w:pPr>
        <w:spacing w:after="0" w:line="240" w:lineRule="auto"/>
        <w:ind w:firstLine="720"/>
        <w:jc w:val="both"/>
        <w:rPr>
          <w:color w:val="462300"/>
          <w:sz w:val="28"/>
          <w:szCs w:val="24"/>
        </w:rPr>
      </w:pPr>
      <w:r>
        <w:rPr>
          <w:color w:val="462300"/>
          <w:sz w:val="28"/>
          <w:szCs w:val="24"/>
        </w:rPr>
        <w:t>Monarch Beach Resort</w:t>
      </w:r>
    </w:p>
    <w:p w:rsidR="007A1865" w:rsidRDefault="007A1865" w:rsidP="007A1865">
      <w:pPr>
        <w:spacing w:after="0" w:line="240" w:lineRule="auto"/>
        <w:ind w:firstLine="720"/>
        <w:jc w:val="both"/>
        <w:rPr>
          <w:color w:val="462300"/>
          <w:sz w:val="28"/>
          <w:szCs w:val="24"/>
        </w:rPr>
      </w:pPr>
      <w:r>
        <w:rPr>
          <w:color w:val="462300"/>
          <w:sz w:val="28"/>
          <w:szCs w:val="24"/>
        </w:rPr>
        <w:t>Dana Point, California</w:t>
      </w:r>
    </w:p>
    <w:p w:rsidR="00A118ED" w:rsidRPr="009735B0" w:rsidRDefault="00A118ED" w:rsidP="007A1865">
      <w:pPr>
        <w:spacing w:after="0" w:line="240" w:lineRule="auto"/>
        <w:jc w:val="both"/>
        <w:rPr>
          <w:color w:val="462300"/>
          <w:sz w:val="24"/>
          <w:szCs w:val="24"/>
        </w:rPr>
      </w:pPr>
      <w:bookmarkStart w:id="2" w:name="Collegiality_Corner"/>
    </w:p>
    <w:p w:rsidR="00CF0767" w:rsidRPr="00A01150" w:rsidRDefault="00CF0767" w:rsidP="007A1865">
      <w:pPr>
        <w:spacing w:after="0" w:line="240" w:lineRule="auto"/>
        <w:jc w:val="both"/>
        <w:rPr>
          <w:b/>
          <w:color w:val="462300"/>
          <w:sz w:val="32"/>
          <w:szCs w:val="32"/>
          <w:u w:val="single"/>
        </w:rPr>
      </w:pPr>
      <w:r w:rsidRPr="00A01150">
        <w:rPr>
          <w:b/>
          <w:color w:val="462300"/>
          <w:sz w:val="32"/>
          <w:szCs w:val="32"/>
          <w:u w:val="single"/>
        </w:rPr>
        <w:t>COLLEGIALITY CORNER</w:t>
      </w:r>
    </w:p>
    <w:p w:rsidR="007A1865" w:rsidRPr="009735B0" w:rsidRDefault="007A1865" w:rsidP="007A1865">
      <w:pPr>
        <w:spacing w:after="0" w:line="240" w:lineRule="auto"/>
        <w:jc w:val="both"/>
        <w:rPr>
          <w:b/>
          <w:color w:val="462300"/>
          <w:sz w:val="24"/>
          <w:szCs w:val="32"/>
        </w:rPr>
      </w:pPr>
    </w:p>
    <w:p w:rsidR="007A1865" w:rsidRDefault="007A1865" w:rsidP="007A1865">
      <w:pPr>
        <w:spacing w:after="0" w:line="240" w:lineRule="auto"/>
        <w:jc w:val="both"/>
        <w:rPr>
          <w:color w:val="462300"/>
          <w:sz w:val="28"/>
          <w:szCs w:val="32"/>
        </w:rPr>
      </w:pPr>
      <w:r>
        <w:rPr>
          <w:b/>
          <w:color w:val="462300"/>
          <w:sz w:val="28"/>
          <w:szCs w:val="32"/>
        </w:rPr>
        <w:t xml:space="preserve">Terry Brookie- </w:t>
      </w:r>
      <w:r>
        <w:rPr>
          <w:color w:val="462300"/>
          <w:sz w:val="28"/>
          <w:szCs w:val="32"/>
        </w:rPr>
        <w:t xml:space="preserve">I saw a picture and Gregory </w:t>
      </w:r>
      <w:r w:rsidR="00635AEE" w:rsidRPr="00635AEE">
        <w:rPr>
          <w:color w:val="462300"/>
          <w:sz w:val="28"/>
          <w:szCs w:val="32"/>
        </w:rPr>
        <w:t>[Cokinos</w:t>
      </w:r>
      <w:r w:rsidR="0077182C" w:rsidRPr="00635AEE">
        <w:rPr>
          <w:color w:val="462300"/>
          <w:sz w:val="28"/>
          <w:szCs w:val="32"/>
        </w:rPr>
        <w:t>]</w:t>
      </w:r>
      <w:r w:rsidR="0077182C">
        <w:rPr>
          <w:color w:val="462300"/>
          <w:sz w:val="28"/>
          <w:szCs w:val="32"/>
        </w:rPr>
        <w:t xml:space="preserve"> </w:t>
      </w:r>
      <w:r>
        <w:rPr>
          <w:color w:val="462300"/>
          <w:sz w:val="28"/>
          <w:szCs w:val="32"/>
        </w:rPr>
        <w:t>has a messy desk.  I suspect it is still a mess.</w:t>
      </w:r>
    </w:p>
    <w:p w:rsidR="007A1865" w:rsidRPr="009735B0" w:rsidRDefault="007A1865" w:rsidP="007A1865">
      <w:pPr>
        <w:spacing w:after="0" w:line="240" w:lineRule="auto"/>
        <w:jc w:val="both"/>
        <w:rPr>
          <w:color w:val="462300"/>
          <w:sz w:val="24"/>
          <w:szCs w:val="32"/>
        </w:rPr>
      </w:pPr>
    </w:p>
    <w:p w:rsidR="007A1865" w:rsidRDefault="007A1865" w:rsidP="000E1B80">
      <w:pPr>
        <w:spacing w:after="0" w:line="240" w:lineRule="auto"/>
        <w:jc w:val="both"/>
        <w:rPr>
          <w:color w:val="462300"/>
          <w:sz w:val="28"/>
          <w:szCs w:val="32"/>
        </w:rPr>
      </w:pPr>
      <w:r>
        <w:rPr>
          <w:b/>
          <w:color w:val="462300"/>
          <w:sz w:val="28"/>
          <w:szCs w:val="32"/>
        </w:rPr>
        <w:t xml:space="preserve">Don Gavin- </w:t>
      </w:r>
      <w:r>
        <w:rPr>
          <w:color w:val="462300"/>
          <w:sz w:val="28"/>
          <w:szCs w:val="32"/>
        </w:rPr>
        <w:t xml:space="preserve">I have left my position as a Partner in the firm of </w:t>
      </w:r>
      <w:proofErr w:type="spellStart"/>
      <w:r>
        <w:rPr>
          <w:color w:val="462300"/>
          <w:sz w:val="28"/>
          <w:szCs w:val="32"/>
        </w:rPr>
        <w:t>Akerman</w:t>
      </w:r>
      <w:proofErr w:type="spellEnd"/>
      <w:r>
        <w:rPr>
          <w:color w:val="462300"/>
          <w:sz w:val="28"/>
          <w:szCs w:val="32"/>
        </w:rPr>
        <w:t xml:space="preserve"> LLP and </w:t>
      </w:r>
      <w:r w:rsidR="000E1B80">
        <w:rPr>
          <w:color w:val="462300"/>
          <w:sz w:val="28"/>
          <w:szCs w:val="32"/>
        </w:rPr>
        <w:t>f</w:t>
      </w:r>
      <w:r>
        <w:rPr>
          <w:color w:val="462300"/>
          <w:sz w:val="28"/>
          <w:szCs w:val="32"/>
        </w:rPr>
        <w:t>ormed Gavin ADR, LLC where I will continue to serve as an Arbitrator – Mediator and provide ADR counseling.  A number of Fellows were extremely helpful in the decision making, illustrating what a tremendously valuable resource this group of friends are.</w:t>
      </w:r>
    </w:p>
    <w:p w:rsidR="009735B0" w:rsidRPr="001254A1" w:rsidRDefault="009735B0" w:rsidP="007A1865">
      <w:pPr>
        <w:spacing w:after="0" w:line="240" w:lineRule="auto"/>
        <w:jc w:val="both"/>
        <w:rPr>
          <w:color w:val="462300"/>
          <w:sz w:val="24"/>
          <w:szCs w:val="32"/>
        </w:rPr>
      </w:pPr>
    </w:p>
    <w:p w:rsidR="009735B0" w:rsidRPr="009735B0" w:rsidRDefault="009735B0" w:rsidP="009735B0">
      <w:pPr>
        <w:spacing w:after="0" w:line="240" w:lineRule="auto"/>
        <w:jc w:val="both"/>
        <w:rPr>
          <w:color w:val="462300"/>
          <w:sz w:val="28"/>
          <w:szCs w:val="32"/>
        </w:rPr>
      </w:pPr>
      <w:r w:rsidRPr="009735B0">
        <w:rPr>
          <w:b/>
          <w:color w:val="462300"/>
          <w:sz w:val="28"/>
          <w:szCs w:val="32"/>
        </w:rPr>
        <w:t xml:space="preserve">Christine McAnney </w:t>
      </w:r>
      <w:r w:rsidRPr="009735B0">
        <w:rPr>
          <w:color w:val="462300"/>
          <w:sz w:val="28"/>
          <w:szCs w:val="32"/>
        </w:rPr>
        <w:t xml:space="preserve">was </w:t>
      </w:r>
      <w:r>
        <w:rPr>
          <w:color w:val="462300"/>
          <w:sz w:val="28"/>
          <w:szCs w:val="32"/>
        </w:rPr>
        <w:t>named a “Groundbreaking Woman” by Balfour Beatty US.  The article</w:t>
      </w:r>
      <w:r w:rsidR="000A07C6">
        <w:rPr>
          <w:color w:val="462300"/>
          <w:sz w:val="28"/>
          <w:szCs w:val="32"/>
        </w:rPr>
        <w:t xml:space="preserve"> explained</w:t>
      </w:r>
      <w:r>
        <w:rPr>
          <w:color w:val="462300"/>
          <w:sz w:val="28"/>
          <w:szCs w:val="32"/>
        </w:rPr>
        <w:t xml:space="preserve"> how Christine</w:t>
      </w:r>
      <w:r w:rsidRPr="009735B0">
        <w:rPr>
          <w:color w:val="462300"/>
          <w:sz w:val="28"/>
          <w:szCs w:val="32"/>
        </w:rPr>
        <w:t xml:space="preserve"> joined Balfour Beatty Infrastructure in 2005 as the</w:t>
      </w:r>
      <w:r w:rsidR="000A07C6">
        <w:rPr>
          <w:color w:val="462300"/>
          <w:sz w:val="28"/>
          <w:szCs w:val="32"/>
        </w:rPr>
        <w:t xml:space="preserve">  </w:t>
      </w:r>
      <w:r w:rsidRPr="009735B0">
        <w:rPr>
          <w:color w:val="462300"/>
          <w:sz w:val="28"/>
          <w:szCs w:val="32"/>
        </w:rPr>
        <w:t xml:space="preserve"> company’s first female executive</w:t>
      </w:r>
      <w:r>
        <w:rPr>
          <w:color w:val="462300"/>
          <w:sz w:val="28"/>
          <w:szCs w:val="32"/>
        </w:rPr>
        <w:t>.</w:t>
      </w:r>
      <w:r w:rsidRPr="009735B0">
        <w:rPr>
          <w:color w:val="462300"/>
          <w:sz w:val="28"/>
          <w:szCs w:val="32"/>
        </w:rPr>
        <w:t xml:space="preserve"> </w:t>
      </w:r>
    </w:p>
    <w:p w:rsidR="009735B0" w:rsidRPr="00AF73E9" w:rsidRDefault="009735B0" w:rsidP="009735B0">
      <w:pPr>
        <w:spacing w:after="0" w:line="240" w:lineRule="auto"/>
        <w:jc w:val="both"/>
        <w:rPr>
          <w:color w:val="462300"/>
          <w:sz w:val="24"/>
          <w:szCs w:val="32"/>
        </w:rPr>
      </w:pPr>
    </w:p>
    <w:p w:rsidR="009735B0" w:rsidRDefault="00AF73E9" w:rsidP="009735B0">
      <w:pPr>
        <w:spacing w:after="0" w:line="240" w:lineRule="auto"/>
        <w:jc w:val="both"/>
        <w:rPr>
          <w:color w:val="462300"/>
          <w:sz w:val="28"/>
          <w:szCs w:val="32"/>
        </w:rPr>
      </w:pPr>
      <w:r>
        <w:rPr>
          <w:color w:val="462300"/>
          <w:sz w:val="28"/>
          <w:szCs w:val="32"/>
        </w:rPr>
        <w:t xml:space="preserve">Her piece of advice to women considering entering into the field of </w:t>
      </w:r>
      <w:r>
        <w:rPr>
          <w:color w:val="462300"/>
          <w:sz w:val="28"/>
          <w:szCs w:val="32"/>
        </w:rPr>
        <w:lastRenderedPageBreak/>
        <w:t>construction is to</w:t>
      </w:r>
      <w:r w:rsidR="009735B0" w:rsidRPr="009735B0">
        <w:rPr>
          <w:color w:val="462300"/>
          <w:sz w:val="28"/>
          <w:szCs w:val="32"/>
        </w:rPr>
        <w:t xml:space="preserve"> “Don’t let anyone tell you </w:t>
      </w:r>
      <w:r>
        <w:rPr>
          <w:color w:val="462300"/>
          <w:sz w:val="28"/>
          <w:szCs w:val="32"/>
        </w:rPr>
        <w:t>that you can’t…</w:t>
      </w:r>
      <w:r w:rsidR="009735B0" w:rsidRPr="009735B0">
        <w:rPr>
          <w:color w:val="462300"/>
          <w:sz w:val="28"/>
          <w:szCs w:val="32"/>
        </w:rPr>
        <w:t xml:space="preserve">Show your capabilities, and people won’t treat you any differently. I believe that the more women who show up in construction roles, the easier it will be for women in the industry in general.” </w:t>
      </w:r>
    </w:p>
    <w:p w:rsidR="00AF73E9" w:rsidRPr="00AF73E9" w:rsidRDefault="00AF73E9" w:rsidP="009735B0">
      <w:pPr>
        <w:spacing w:after="0" w:line="240" w:lineRule="auto"/>
        <w:jc w:val="both"/>
        <w:rPr>
          <w:color w:val="462300"/>
          <w:sz w:val="24"/>
          <w:szCs w:val="32"/>
        </w:rPr>
      </w:pPr>
    </w:p>
    <w:p w:rsidR="009735B0" w:rsidRDefault="00AF73E9" w:rsidP="009735B0">
      <w:pPr>
        <w:spacing w:after="0" w:line="240" w:lineRule="auto"/>
        <w:jc w:val="both"/>
        <w:rPr>
          <w:color w:val="462300"/>
          <w:sz w:val="28"/>
          <w:szCs w:val="32"/>
        </w:rPr>
      </w:pPr>
      <w:r>
        <w:rPr>
          <w:color w:val="462300"/>
          <w:sz w:val="28"/>
          <w:szCs w:val="32"/>
        </w:rPr>
        <w:t xml:space="preserve">Balfour Beatty US </w:t>
      </w:r>
      <w:r w:rsidR="000A07C6">
        <w:rPr>
          <w:color w:val="462300"/>
          <w:sz w:val="28"/>
          <w:szCs w:val="32"/>
        </w:rPr>
        <w:t>further explained how</w:t>
      </w:r>
      <w:r>
        <w:rPr>
          <w:color w:val="462300"/>
          <w:sz w:val="28"/>
          <w:szCs w:val="32"/>
        </w:rPr>
        <w:t xml:space="preserve"> </w:t>
      </w:r>
      <w:r w:rsidR="009735B0" w:rsidRPr="009735B0">
        <w:rPr>
          <w:color w:val="462300"/>
          <w:sz w:val="28"/>
          <w:szCs w:val="32"/>
        </w:rPr>
        <w:t xml:space="preserve">Christine </w:t>
      </w:r>
      <w:r>
        <w:rPr>
          <w:color w:val="462300"/>
          <w:sz w:val="28"/>
          <w:szCs w:val="32"/>
        </w:rPr>
        <w:t xml:space="preserve">is </w:t>
      </w:r>
      <w:r w:rsidR="009735B0" w:rsidRPr="009735B0">
        <w:rPr>
          <w:color w:val="462300"/>
          <w:sz w:val="28"/>
          <w:szCs w:val="32"/>
        </w:rPr>
        <w:t xml:space="preserve">a remarkable example </w:t>
      </w:r>
      <w:r>
        <w:rPr>
          <w:color w:val="462300"/>
          <w:sz w:val="28"/>
          <w:szCs w:val="32"/>
        </w:rPr>
        <w:t xml:space="preserve">         </w:t>
      </w:r>
      <w:r w:rsidR="009735B0" w:rsidRPr="009735B0">
        <w:rPr>
          <w:color w:val="462300"/>
          <w:sz w:val="28"/>
          <w:szCs w:val="32"/>
        </w:rPr>
        <w:t>of what women can achieve in construction with passion, resolve and perseverance.</w:t>
      </w:r>
    </w:p>
    <w:p w:rsidR="00AE0EE5" w:rsidRPr="006B5057" w:rsidRDefault="00AE0EE5" w:rsidP="009735B0">
      <w:pPr>
        <w:spacing w:after="0" w:line="240" w:lineRule="auto"/>
        <w:jc w:val="both"/>
        <w:rPr>
          <w:color w:val="462300"/>
          <w:sz w:val="24"/>
          <w:szCs w:val="32"/>
        </w:rPr>
      </w:pPr>
    </w:p>
    <w:p w:rsidR="00B81541" w:rsidRPr="00B81541" w:rsidRDefault="00B81541" w:rsidP="00B81541">
      <w:pPr>
        <w:spacing w:after="0" w:line="240" w:lineRule="auto"/>
        <w:jc w:val="both"/>
        <w:rPr>
          <w:color w:val="462300"/>
          <w:sz w:val="28"/>
          <w:szCs w:val="32"/>
        </w:rPr>
      </w:pPr>
      <w:r w:rsidRPr="00B81541">
        <w:rPr>
          <w:b/>
          <w:color w:val="462300"/>
          <w:sz w:val="28"/>
          <w:szCs w:val="32"/>
        </w:rPr>
        <w:t>Jim Schenck-</w:t>
      </w:r>
      <w:r w:rsidRPr="00B81541">
        <w:t xml:space="preserve"> </w:t>
      </w:r>
      <w:r>
        <w:rPr>
          <w:color w:val="462300"/>
          <w:sz w:val="28"/>
          <w:szCs w:val="32"/>
        </w:rPr>
        <w:t>I was thankful</w:t>
      </w:r>
      <w:r w:rsidRPr="00B81541">
        <w:rPr>
          <w:color w:val="462300"/>
          <w:sz w:val="28"/>
          <w:szCs w:val="32"/>
        </w:rPr>
        <w:t xml:space="preserve"> </w:t>
      </w:r>
      <w:r>
        <w:rPr>
          <w:color w:val="462300"/>
          <w:sz w:val="28"/>
          <w:szCs w:val="32"/>
        </w:rPr>
        <w:t xml:space="preserve">for the chance </w:t>
      </w:r>
      <w:r w:rsidRPr="00B81541">
        <w:rPr>
          <w:color w:val="462300"/>
          <w:sz w:val="28"/>
          <w:szCs w:val="32"/>
        </w:rPr>
        <w:t xml:space="preserve">introduce our North Carolina Construction Professionals Network Institute at the Annual Meeting.   </w:t>
      </w:r>
      <w:r>
        <w:rPr>
          <w:color w:val="462300"/>
          <w:sz w:val="28"/>
          <w:szCs w:val="32"/>
        </w:rPr>
        <w:t>Many people a</w:t>
      </w:r>
      <w:r w:rsidRPr="00B81541">
        <w:rPr>
          <w:color w:val="462300"/>
          <w:sz w:val="28"/>
          <w:szCs w:val="32"/>
        </w:rPr>
        <w:t xml:space="preserve">sked me how I got involved, and whether I was there at the founding of the group.  Almost, but the founding attorney was actually my partner and our fellow Richard Conner.  </w:t>
      </w:r>
      <w:r>
        <w:rPr>
          <w:color w:val="462300"/>
          <w:sz w:val="28"/>
          <w:szCs w:val="32"/>
        </w:rPr>
        <w:t xml:space="preserve">I thought I would share the following introduction that Richard wrote, particularly since he could not be at the meeting: </w:t>
      </w:r>
    </w:p>
    <w:p w:rsidR="00B81541" w:rsidRPr="00E13BDB" w:rsidRDefault="00B81541" w:rsidP="00B81541">
      <w:pPr>
        <w:spacing w:after="0" w:line="240" w:lineRule="auto"/>
        <w:jc w:val="both"/>
        <w:rPr>
          <w:color w:val="462300"/>
          <w:sz w:val="24"/>
          <w:szCs w:val="32"/>
        </w:rPr>
      </w:pPr>
    </w:p>
    <w:p w:rsidR="00B81541" w:rsidRPr="00B81541" w:rsidRDefault="00B81541" w:rsidP="00B81541">
      <w:pPr>
        <w:spacing w:after="0" w:line="240" w:lineRule="auto"/>
        <w:jc w:val="both"/>
        <w:rPr>
          <w:color w:val="462300"/>
          <w:sz w:val="28"/>
          <w:szCs w:val="32"/>
        </w:rPr>
      </w:pPr>
      <w:r w:rsidRPr="00B81541">
        <w:rPr>
          <w:color w:val="462300"/>
          <w:sz w:val="28"/>
          <w:szCs w:val="32"/>
        </w:rPr>
        <w:t xml:space="preserve">“CPN of North Carolina, Inc. is a statewide organization of business and professional leaders who are involved with design, construction and related services. CPN was created through the efforts of a few dedicated individuals engaged in construction law, construction management, design, </w:t>
      </w:r>
      <w:r w:rsidRPr="00B81541">
        <w:rPr>
          <w:color w:val="462300"/>
          <w:sz w:val="28"/>
          <w:szCs w:val="32"/>
        </w:rPr>
        <w:lastRenderedPageBreak/>
        <w:t>construction, project development and finance and dispute resolution.</w:t>
      </w:r>
    </w:p>
    <w:p w:rsidR="00B81541" w:rsidRPr="006B5057" w:rsidRDefault="00B81541" w:rsidP="00B81541">
      <w:pPr>
        <w:spacing w:after="0" w:line="240" w:lineRule="auto"/>
        <w:jc w:val="both"/>
        <w:rPr>
          <w:color w:val="462300"/>
          <w:sz w:val="24"/>
          <w:szCs w:val="32"/>
        </w:rPr>
      </w:pPr>
    </w:p>
    <w:p w:rsidR="00B81541" w:rsidRDefault="00B81541" w:rsidP="00B81541">
      <w:pPr>
        <w:spacing w:after="0" w:line="240" w:lineRule="auto"/>
        <w:jc w:val="both"/>
        <w:rPr>
          <w:color w:val="462300"/>
          <w:sz w:val="28"/>
          <w:szCs w:val="32"/>
        </w:rPr>
      </w:pPr>
      <w:r w:rsidRPr="00B81541">
        <w:rPr>
          <w:color w:val="462300"/>
          <w:sz w:val="28"/>
          <w:szCs w:val="32"/>
        </w:rPr>
        <w:t>CPN's founders perceived a need for a statewide organization that was more than another business development networking group. CPN was to be a “resource” comprised of leaders from all of the various disciplines supporting the industry, rather than an organization of persons or firms promoting a limited special interest. Out of such an organization would develop working fellowships between persons experienced in the construction industry that would promote communication and a sharing of visions, skills and information. The diversity of disciplines and businesses within the membership of CPN makes it unique among construction industry associations.”</w:t>
      </w:r>
    </w:p>
    <w:p w:rsidR="00486777" w:rsidRPr="00E13BDB" w:rsidRDefault="00486777" w:rsidP="00B81541">
      <w:pPr>
        <w:spacing w:after="0" w:line="240" w:lineRule="auto"/>
        <w:jc w:val="both"/>
        <w:rPr>
          <w:color w:val="462300"/>
          <w:sz w:val="24"/>
          <w:szCs w:val="32"/>
        </w:rPr>
      </w:pPr>
    </w:p>
    <w:p w:rsidR="00486777" w:rsidRDefault="00486777" w:rsidP="00486777">
      <w:pPr>
        <w:spacing w:after="0" w:line="240" w:lineRule="auto"/>
        <w:jc w:val="both"/>
        <w:rPr>
          <w:color w:val="462300"/>
          <w:sz w:val="28"/>
          <w:szCs w:val="32"/>
        </w:rPr>
      </w:pPr>
      <w:r>
        <w:rPr>
          <w:b/>
          <w:color w:val="462300"/>
          <w:sz w:val="28"/>
          <w:szCs w:val="32"/>
        </w:rPr>
        <w:t xml:space="preserve">Jim Nagle- </w:t>
      </w:r>
      <w:r>
        <w:rPr>
          <w:color w:val="462300"/>
          <w:sz w:val="28"/>
          <w:szCs w:val="32"/>
        </w:rPr>
        <w:t xml:space="preserve">Ann and I went on the first ever Star Trek cruise in January and hobnobbed, in appropriate Star Trek attire, with Capt. Kirk (William Shatner), counselor </w:t>
      </w:r>
      <w:proofErr w:type="spellStart"/>
      <w:r>
        <w:rPr>
          <w:color w:val="462300"/>
          <w:sz w:val="28"/>
          <w:szCs w:val="32"/>
        </w:rPr>
        <w:t>Troi</w:t>
      </w:r>
      <w:proofErr w:type="spellEnd"/>
      <w:r>
        <w:rPr>
          <w:color w:val="462300"/>
          <w:sz w:val="28"/>
          <w:szCs w:val="32"/>
        </w:rPr>
        <w:t xml:space="preserve">, Tasha </w:t>
      </w:r>
      <w:proofErr w:type="spellStart"/>
      <w:r>
        <w:rPr>
          <w:color w:val="462300"/>
          <w:sz w:val="28"/>
          <w:szCs w:val="32"/>
        </w:rPr>
        <w:t>Yar</w:t>
      </w:r>
      <w:proofErr w:type="spellEnd"/>
      <w:r>
        <w:rPr>
          <w:color w:val="462300"/>
          <w:sz w:val="28"/>
          <w:szCs w:val="32"/>
        </w:rPr>
        <w:t xml:space="preserve">, and numerous other actors from the various series while drinking Klingon blood wine and eating </w:t>
      </w:r>
      <w:proofErr w:type="spellStart"/>
      <w:r>
        <w:rPr>
          <w:color w:val="462300"/>
          <w:sz w:val="28"/>
          <w:szCs w:val="32"/>
        </w:rPr>
        <w:t>Targ</w:t>
      </w:r>
      <w:proofErr w:type="spellEnd"/>
      <w:r>
        <w:rPr>
          <w:color w:val="462300"/>
          <w:sz w:val="28"/>
          <w:szCs w:val="32"/>
        </w:rPr>
        <w:t>.  I am now beginning a push that at one of our upcoming ACCL meetings, our Sunday night banquet should be themed in accordance with either Star Trek, Jane Austen, or Harry Potter.</w:t>
      </w:r>
    </w:p>
    <w:p w:rsidR="006B5057" w:rsidRPr="006B5057" w:rsidRDefault="006B5057" w:rsidP="00B81541">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Pr>
          <w:b/>
          <w:color w:val="462300"/>
          <w:sz w:val="28"/>
          <w:szCs w:val="32"/>
        </w:rPr>
        <w:lastRenderedPageBreak/>
        <w:t xml:space="preserve">Larry Schor- </w:t>
      </w:r>
      <w:r w:rsidRPr="006B5057">
        <w:rPr>
          <w:color w:val="462300"/>
          <w:sz w:val="28"/>
          <w:szCs w:val="32"/>
        </w:rPr>
        <w:t xml:space="preserve">Susan and I went to </w:t>
      </w:r>
      <w:r>
        <w:rPr>
          <w:color w:val="462300"/>
          <w:sz w:val="28"/>
          <w:szCs w:val="32"/>
        </w:rPr>
        <w:t xml:space="preserve">                </w:t>
      </w:r>
      <w:r w:rsidRPr="006B5057">
        <w:rPr>
          <w:color w:val="462300"/>
          <w:sz w:val="28"/>
          <w:szCs w:val="32"/>
        </w:rPr>
        <w:t xml:space="preserve">Cuba in February 2017 and it </w:t>
      </w:r>
      <w:r>
        <w:rPr>
          <w:color w:val="462300"/>
          <w:sz w:val="28"/>
          <w:szCs w:val="32"/>
        </w:rPr>
        <w:t xml:space="preserve">                             was interesting and educational. </w:t>
      </w:r>
      <w:r w:rsidRPr="006B5057">
        <w:rPr>
          <w:color w:val="462300"/>
          <w:sz w:val="28"/>
          <w:szCs w:val="32"/>
        </w:rPr>
        <w:t>Our overall impression was that the entire country is poor. The socialist agenda to give housing, food and basic education to the masses worked for a while because Russia, then Venezuela, gave money to support the Cuban people. When the Russians left 25 years ago, a deterioration started which apparently has not stopped. Almost every big municipal building is in disrepair and there is no money available for repairs unless some i</w:t>
      </w:r>
      <w:r>
        <w:rPr>
          <w:color w:val="462300"/>
          <w:sz w:val="28"/>
          <w:szCs w:val="32"/>
        </w:rPr>
        <w:t xml:space="preserve">nternational group donates it. </w:t>
      </w:r>
      <w:r w:rsidRPr="006B5057">
        <w:rPr>
          <w:color w:val="462300"/>
          <w:sz w:val="28"/>
          <w:szCs w:val="32"/>
        </w:rPr>
        <w:t xml:space="preserve">The big highways and avenues are also deteriorating as are many houses that clearly were beautiful in 1960.  Our conclusion is that even with their equal opportunity for education and medical care, and with their government monthly stipend of about $30.00 (equivalent), there is no money to “stay even” in housing, clothing or basic needs, much less for improvement. </w:t>
      </w:r>
    </w:p>
    <w:p w:rsidR="006B5057" w:rsidRPr="006B5057" w:rsidRDefault="006B5057" w:rsidP="006B5057">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sidRPr="006B5057">
        <w:rPr>
          <w:color w:val="462300"/>
          <w:sz w:val="28"/>
          <w:szCs w:val="32"/>
        </w:rPr>
        <w:t>Some of our other observations or information we obtained from asking our guides were:</w:t>
      </w:r>
    </w:p>
    <w:p w:rsidR="006B5057" w:rsidRPr="006B5057" w:rsidRDefault="006B5057" w:rsidP="006B5057">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sidRPr="006B5057">
        <w:rPr>
          <w:color w:val="462300"/>
          <w:sz w:val="28"/>
          <w:szCs w:val="32"/>
        </w:rPr>
        <w:t>There are relatively few road signs or operating railroads because people took the iron and used it for other reasons such as axles for older cars and trucks;</w:t>
      </w:r>
    </w:p>
    <w:p w:rsidR="006B5057" w:rsidRPr="006B5057" w:rsidRDefault="006B5057" w:rsidP="006B5057">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Pr>
          <w:color w:val="462300"/>
          <w:sz w:val="28"/>
          <w:szCs w:val="32"/>
        </w:rPr>
        <w:lastRenderedPageBreak/>
        <w:t xml:space="preserve">Cars from the 1950s are </w:t>
      </w:r>
      <w:r w:rsidRPr="006B5057">
        <w:rPr>
          <w:color w:val="462300"/>
          <w:sz w:val="28"/>
          <w:szCs w:val="32"/>
        </w:rPr>
        <w:t>really predominate. They have learned to fab</w:t>
      </w:r>
      <w:r>
        <w:rPr>
          <w:color w:val="462300"/>
          <w:sz w:val="28"/>
          <w:szCs w:val="32"/>
        </w:rPr>
        <w:t>ricate and repair engine parts;</w:t>
      </w:r>
    </w:p>
    <w:p w:rsidR="006B5057" w:rsidRPr="001F52FF" w:rsidRDefault="006B5057" w:rsidP="006B5057">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sidRPr="006B5057">
        <w:rPr>
          <w:color w:val="462300"/>
          <w:sz w:val="28"/>
          <w:szCs w:val="32"/>
        </w:rPr>
        <w:t xml:space="preserve">There is a majority of mixed race people, including the original Arawak Indians, blacks, whites from around </w:t>
      </w:r>
      <w:r>
        <w:rPr>
          <w:color w:val="462300"/>
          <w:sz w:val="28"/>
          <w:szCs w:val="32"/>
        </w:rPr>
        <w:t xml:space="preserve">            </w:t>
      </w:r>
      <w:r w:rsidRPr="006B5057">
        <w:rPr>
          <w:color w:val="462300"/>
          <w:sz w:val="28"/>
          <w:szCs w:val="32"/>
        </w:rPr>
        <w:t>the Caribbean and Spain. Batista was mixed-race and was rejected from the yacht club for that reason even when he was the dictator;</w:t>
      </w:r>
    </w:p>
    <w:p w:rsidR="006B5057" w:rsidRPr="006B5057" w:rsidRDefault="006B5057" w:rsidP="006B5057">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sidRPr="006B5057">
        <w:rPr>
          <w:color w:val="462300"/>
          <w:sz w:val="28"/>
          <w:szCs w:val="32"/>
        </w:rPr>
        <w:t>Jobs in the arts are created: we saw a choir from the city of Cienfuegos and their whole job was being in the choir. Some of them taught music afterwards. Many were college educated but there are no other jobs.  The National Ballet, which we attended, was great.</w:t>
      </w:r>
    </w:p>
    <w:p w:rsidR="006B5057" w:rsidRPr="006B5057" w:rsidRDefault="006B5057" w:rsidP="006B5057">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sidRPr="006B5057">
        <w:rPr>
          <w:color w:val="462300"/>
          <w:sz w:val="28"/>
          <w:szCs w:val="32"/>
        </w:rPr>
        <w:t>There is no “spokesperso</w:t>
      </w:r>
      <w:r>
        <w:rPr>
          <w:color w:val="462300"/>
          <w:sz w:val="28"/>
          <w:szCs w:val="32"/>
        </w:rPr>
        <w:t xml:space="preserve">n” </w:t>
      </w:r>
      <w:r w:rsidRPr="006B5057">
        <w:rPr>
          <w:color w:val="462300"/>
          <w:sz w:val="28"/>
          <w:szCs w:val="32"/>
        </w:rPr>
        <w:t>for the next generation of leaders because Fidel Castro would not allow it and neither will his brother Raul.  The people in their 70s and 80s still defend their decisions to become a socialist country but they admit they “made a lot of mistakes”;</w:t>
      </w:r>
    </w:p>
    <w:p w:rsidR="006B5057" w:rsidRPr="006B5057" w:rsidRDefault="006B5057" w:rsidP="006B5057">
      <w:pPr>
        <w:spacing w:after="0" w:line="240" w:lineRule="auto"/>
        <w:jc w:val="both"/>
        <w:rPr>
          <w:color w:val="462300"/>
          <w:sz w:val="24"/>
          <w:szCs w:val="32"/>
        </w:rPr>
      </w:pPr>
    </w:p>
    <w:p w:rsidR="006B5057" w:rsidRPr="006B5057" w:rsidRDefault="006B5057" w:rsidP="006B5057">
      <w:pPr>
        <w:spacing w:after="0" w:line="240" w:lineRule="auto"/>
        <w:jc w:val="both"/>
        <w:rPr>
          <w:color w:val="462300"/>
          <w:sz w:val="28"/>
          <w:szCs w:val="32"/>
        </w:rPr>
      </w:pPr>
      <w:r w:rsidRPr="006B5057">
        <w:rPr>
          <w:color w:val="462300"/>
          <w:sz w:val="28"/>
          <w:szCs w:val="32"/>
        </w:rPr>
        <w:t>There is no dominant religion in Cuba and religion it</w:t>
      </w:r>
      <w:r>
        <w:rPr>
          <w:color w:val="462300"/>
          <w:sz w:val="28"/>
          <w:szCs w:val="32"/>
        </w:rPr>
        <w:t>self is of secondary importance.</w:t>
      </w:r>
    </w:p>
    <w:p w:rsidR="006B5057" w:rsidRPr="006B5057" w:rsidRDefault="006B5057" w:rsidP="006B5057">
      <w:pPr>
        <w:spacing w:after="0" w:line="240" w:lineRule="auto"/>
        <w:jc w:val="both"/>
        <w:rPr>
          <w:color w:val="462300"/>
          <w:sz w:val="24"/>
          <w:szCs w:val="32"/>
        </w:rPr>
      </w:pPr>
    </w:p>
    <w:p w:rsidR="006B5057" w:rsidRDefault="006B5057" w:rsidP="006B5057">
      <w:pPr>
        <w:spacing w:after="0" w:line="240" w:lineRule="auto"/>
        <w:jc w:val="both"/>
        <w:rPr>
          <w:color w:val="462300"/>
          <w:sz w:val="28"/>
          <w:szCs w:val="32"/>
        </w:rPr>
      </w:pPr>
      <w:r w:rsidRPr="006B5057">
        <w:rPr>
          <w:color w:val="462300"/>
          <w:sz w:val="28"/>
          <w:szCs w:val="32"/>
        </w:rPr>
        <w:t xml:space="preserve">Everyone in our group agreed that Cuba is ripe for development but as long as the US sanctions are in effect and US banks cannot deal with Cuba </w:t>
      </w:r>
      <w:r w:rsidRPr="006B5057">
        <w:rPr>
          <w:color w:val="462300"/>
          <w:sz w:val="28"/>
          <w:szCs w:val="32"/>
        </w:rPr>
        <w:lastRenderedPageBreak/>
        <w:t>(we could not use our credit cards but Europeans and South Americans could), they do not ha</w:t>
      </w:r>
      <w:r>
        <w:rPr>
          <w:color w:val="462300"/>
          <w:sz w:val="28"/>
          <w:szCs w:val="32"/>
        </w:rPr>
        <w:t xml:space="preserve">ve a real chance for change. </w:t>
      </w:r>
      <w:r w:rsidRPr="006B5057">
        <w:rPr>
          <w:color w:val="462300"/>
          <w:sz w:val="28"/>
          <w:szCs w:val="32"/>
        </w:rPr>
        <w:t>Cuba must “reopen” to capitalism of some sort to get out of their present economic doldrums.</w:t>
      </w:r>
    </w:p>
    <w:p w:rsidR="00E13BDB" w:rsidRPr="00E13BDB" w:rsidRDefault="00E13BDB" w:rsidP="006B5057">
      <w:pPr>
        <w:spacing w:after="0" w:line="240" w:lineRule="auto"/>
        <w:jc w:val="both"/>
        <w:rPr>
          <w:color w:val="462300"/>
          <w:sz w:val="24"/>
          <w:szCs w:val="32"/>
        </w:rPr>
      </w:pPr>
    </w:p>
    <w:p w:rsidR="007D1E06" w:rsidRPr="007D1E06" w:rsidRDefault="007D1E06" w:rsidP="007D1E06">
      <w:pPr>
        <w:spacing w:after="0" w:line="240" w:lineRule="auto"/>
        <w:jc w:val="both"/>
        <w:rPr>
          <w:color w:val="462300"/>
          <w:sz w:val="28"/>
          <w:szCs w:val="32"/>
        </w:rPr>
      </w:pPr>
      <w:r w:rsidRPr="007D1E06">
        <w:rPr>
          <w:b/>
          <w:color w:val="462300"/>
          <w:sz w:val="28"/>
          <w:szCs w:val="32"/>
        </w:rPr>
        <w:t xml:space="preserve">Gerald Kirksey- </w:t>
      </w:r>
      <w:r w:rsidRPr="007D1E06">
        <w:rPr>
          <w:color w:val="462300"/>
          <w:sz w:val="28"/>
          <w:szCs w:val="32"/>
        </w:rPr>
        <w:t>After spending most of last year working on a liquidating Chapter 11 of my largest client, I literally worked myself out of a job when the company’s last assets were sold in early November, 2016.  I’ve taken that as a sign that I need to change my career emphasis.  Susan and I are continuing to live part-time in Nashville where we are doing volunteer fund raising for Vanderbilt Divinity School and Western North Carolina where I am doing volunteer immigrant outreach and fundraising for Pisgah Legal Center in Asheville. I am even finding time to do some hiking and another TAT is probably in my future!!!</w:t>
      </w:r>
    </w:p>
    <w:p w:rsidR="007D1E06" w:rsidRPr="001F52FF" w:rsidRDefault="007D1E06" w:rsidP="007D1E06">
      <w:pPr>
        <w:spacing w:after="0" w:line="240" w:lineRule="auto"/>
        <w:jc w:val="both"/>
        <w:rPr>
          <w:color w:val="462300"/>
          <w:sz w:val="24"/>
          <w:szCs w:val="32"/>
        </w:rPr>
      </w:pPr>
    </w:p>
    <w:p w:rsidR="007D1E06" w:rsidRPr="007D1E06" w:rsidRDefault="007D1E06" w:rsidP="007D1E06">
      <w:pPr>
        <w:spacing w:after="0" w:line="240" w:lineRule="auto"/>
        <w:jc w:val="both"/>
        <w:rPr>
          <w:color w:val="462300"/>
          <w:sz w:val="28"/>
          <w:szCs w:val="32"/>
        </w:rPr>
      </w:pPr>
      <w:r w:rsidRPr="007D1E06">
        <w:rPr>
          <w:color w:val="462300"/>
          <w:sz w:val="28"/>
          <w:szCs w:val="32"/>
        </w:rPr>
        <w:t>Nonprofits are facing significant funding shortages under the Administration’s proposed budget</w:t>
      </w:r>
      <w:r>
        <w:rPr>
          <w:color w:val="462300"/>
          <w:sz w:val="28"/>
          <w:szCs w:val="32"/>
        </w:rPr>
        <w:t xml:space="preserve">               </w:t>
      </w:r>
      <w:r w:rsidRPr="007D1E06">
        <w:rPr>
          <w:color w:val="462300"/>
          <w:sz w:val="28"/>
          <w:szCs w:val="32"/>
        </w:rPr>
        <w:t xml:space="preserve"> and legal centers serving the poor </w:t>
      </w:r>
      <w:r>
        <w:rPr>
          <w:color w:val="462300"/>
          <w:sz w:val="28"/>
          <w:szCs w:val="32"/>
        </w:rPr>
        <w:t xml:space="preserve">           </w:t>
      </w:r>
      <w:r w:rsidRPr="007D1E06">
        <w:rPr>
          <w:color w:val="462300"/>
          <w:sz w:val="28"/>
          <w:szCs w:val="32"/>
        </w:rPr>
        <w:t>and immigrant populations are overwhelmed d</w:t>
      </w:r>
      <w:r>
        <w:rPr>
          <w:color w:val="462300"/>
          <w:sz w:val="28"/>
          <w:szCs w:val="32"/>
        </w:rPr>
        <w:t xml:space="preserve">ue to recent Executive Orders. </w:t>
      </w:r>
      <w:r w:rsidRPr="007D1E06">
        <w:rPr>
          <w:color w:val="462300"/>
          <w:sz w:val="28"/>
          <w:szCs w:val="32"/>
        </w:rPr>
        <w:t>I encourage your pro bono work and your financial support!</w:t>
      </w:r>
    </w:p>
    <w:p w:rsidR="007D1E06" w:rsidRDefault="007D1E06" w:rsidP="006B5057">
      <w:pPr>
        <w:spacing w:after="0" w:line="240" w:lineRule="auto"/>
        <w:jc w:val="both"/>
        <w:rPr>
          <w:b/>
          <w:color w:val="462300"/>
          <w:sz w:val="24"/>
          <w:szCs w:val="32"/>
        </w:rPr>
      </w:pPr>
    </w:p>
    <w:p w:rsidR="00E13BDB" w:rsidRPr="00E13BDB" w:rsidRDefault="00E13BDB" w:rsidP="006B5057">
      <w:pPr>
        <w:spacing w:after="0" w:line="240" w:lineRule="auto"/>
        <w:jc w:val="both"/>
        <w:rPr>
          <w:color w:val="462300"/>
          <w:sz w:val="28"/>
          <w:szCs w:val="32"/>
        </w:rPr>
      </w:pPr>
      <w:r w:rsidRPr="00E13BDB">
        <w:rPr>
          <w:b/>
          <w:color w:val="462300"/>
          <w:sz w:val="28"/>
          <w:szCs w:val="32"/>
        </w:rPr>
        <w:t xml:space="preserve">Ed </w:t>
      </w:r>
      <w:proofErr w:type="spellStart"/>
      <w:r w:rsidRPr="00E13BDB">
        <w:rPr>
          <w:b/>
          <w:color w:val="462300"/>
          <w:sz w:val="28"/>
          <w:szCs w:val="32"/>
        </w:rPr>
        <w:t>Cassady</w:t>
      </w:r>
      <w:proofErr w:type="spellEnd"/>
      <w:r>
        <w:rPr>
          <w:b/>
          <w:color w:val="462300"/>
          <w:sz w:val="28"/>
          <w:szCs w:val="32"/>
        </w:rPr>
        <w:t xml:space="preserve">- </w:t>
      </w:r>
      <w:r w:rsidRPr="00E13BDB">
        <w:rPr>
          <w:color w:val="462300"/>
          <w:sz w:val="28"/>
          <w:szCs w:val="32"/>
        </w:rPr>
        <w:t xml:space="preserve">I have retired from my CFO position at Robins &amp; Morton but </w:t>
      </w:r>
      <w:r w:rsidRPr="00E13BDB">
        <w:rPr>
          <w:color w:val="462300"/>
          <w:sz w:val="28"/>
          <w:szCs w:val="32"/>
        </w:rPr>
        <w:lastRenderedPageBreak/>
        <w:t>am continuing to provide consultative services in connection with a couple of ongoing carry-over matters for the company.  My retirement was brief, as I was invited to rejoin the venture investment firm that I had co-founded back in 2008.  I have taken a position as the Chief Executive with a collection of companies that provide vertically-integrated services in the energy management and Internet of Things (</w:t>
      </w:r>
      <w:proofErr w:type="spellStart"/>
      <w:r w:rsidRPr="00E13BDB">
        <w:rPr>
          <w:color w:val="462300"/>
          <w:sz w:val="28"/>
          <w:szCs w:val="32"/>
        </w:rPr>
        <w:t>IoT</w:t>
      </w:r>
      <w:proofErr w:type="spellEnd"/>
      <w:r w:rsidRPr="00E13BDB">
        <w:rPr>
          <w:color w:val="462300"/>
          <w:sz w:val="28"/>
          <w:szCs w:val="32"/>
        </w:rPr>
        <w:t xml:space="preserve">) field.  This new adventure has </w:t>
      </w:r>
      <w:r w:rsidR="00DF5688">
        <w:rPr>
          <w:color w:val="462300"/>
          <w:sz w:val="28"/>
          <w:szCs w:val="32"/>
        </w:rPr>
        <w:t xml:space="preserve">                 </w:t>
      </w:r>
      <w:r w:rsidRPr="00E13BDB">
        <w:rPr>
          <w:color w:val="462300"/>
          <w:sz w:val="28"/>
          <w:szCs w:val="32"/>
        </w:rPr>
        <w:t xml:space="preserve">me on the road, with my </w:t>
      </w:r>
      <w:r w:rsidR="00DF5688">
        <w:rPr>
          <w:color w:val="462300"/>
          <w:sz w:val="28"/>
          <w:szCs w:val="32"/>
        </w:rPr>
        <w:t xml:space="preserve">                         </w:t>
      </w:r>
      <w:r w:rsidRPr="00E13BDB">
        <w:rPr>
          <w:color w:val="462300"/>
          <w:sz w:val="28"/>
          <w:szCs w:val="32"/>
        </w:rPr>
        <w:t>personal headquarters r</w:t>
      </w:r>
      <w:r w:rsidR="00DF5688">
        <w:rPr>
          <w:color w:val="462300"/>
          <w:sz w:val="28"/>
          <w:szCs w:val="32"/>
        </w:rPr>
        <w:t xml:space="preserve">emaining in Birmingham, but the </w:t>
      </w:r>
      <w:r w:rsidRPr="00E13BDB">
        <w:rPr>
          <w:color w:val="462300"/>
          <w:sz w:val="28"/>
          <w:szCs w:val="32"/>
        </w:rPr>
        <w:t>parent headquarters in Nashville, Tennessee and our technology subsidiary in the DC area.  I am enjoying the new challenge and being back on the steep learning curve of a new industry.</w:t>
      </w:r>
    </w:p>
    <w:p w:rsidR="007D1E06" w:rsidRDefault="007D1E06" w:rsidP="006B5057">
      <w:pPr>
        <w:spacing w:after="0" w:line="240" w:lineRule="auto"/>
        <w:jc w:val="both"/>
        <w:rPr>
          <w:color w:val="462300"/>
          <w:sz w:val="24"/>
          <w:szCs w:val="32"/>
        </w:rPr>
      </w:pPr>
    </w:p>
    <w:p w:rsidR="009735B0" w:rsidRDefault="00E13BDB" w:rsidP="006E3BB0">
      <w:pPr>
        <w:spacing w:after="0" w:line="240" w:lineRule="auto"/>
        <w:jc w:val="both"/>
        <w:rPr>
          <w:rStyle w:val="Hyperlink"/>
          <w:rFonts w:asciiTheme="minorHAnsi" w:hAnsiTheme="minorHAnsi"/>
          <w:sz w:val="28"/>
          <w:szCs w:val="32"/>
        </w:rPr>
      </w:pPr>
      <w:r>
        <w:rPr>
          <w:b/>
          <w:color w:val="462300"/>
          <w:sz w:val="28"/>
          <w:szCs w:val="32"/>
        </w:rPr>
        <w:t xml:space="preserve">Howard Ashcraft- </w:t>
      </w:r>
      <w:r>
        <w:rPr>
          <w:color w:val="462300"/>
          <w:sz w:val="28"/>
          <w:szCs w:val="32"/>
        </w:rPr>
        <w:t xml:space="preserve">Wiley has just published </w:t>
      </w:r>
      <w:r w:rsidRPr="00AE0EE5">
        <w:rPr>
          <w:color w:val="462300"/>
          <w:sz w:val="28"/>
          <w:szCs w:val="32"/>
        </w:rPr>
        <w:t>Integrating Project Delivery, which is the first comprehensive text o</w:t>
      </w:r>
      <w:r>
        <w:rPr>
          <w:color w:val="462300"/>
          <w:sz w:val="28"/>
          <w:szCs w:val="32"/>
        </w:rPr>
        <w:t xml:space="preserve">n Integrated Project Delivery. </w:t>
      </w:r>
      <w:r w:rsidRPr="00AE0EE5">
        <w:rPr>
          <w:color w:val="462300"/>
          <w:sz w:val="28"/>
          <w:szCs w:val="32"/>
        </w:rPr>
        <w:t>My</w:t>
      </w:r>
      <w:r>
        <w:rPr>
          <w:color w:val="462300"/>
          <w:sz w:val="28"/>
          <w:szCs w:val="32"/>
        </w:rPr>
        <w:t xml:space="preserve">       </w:t>
      </w:r>
      <w:r w:rsidRPr="00AE0EE5">
        <w:rPr>
          <w:color w:val="462300"/>
          <w:sz w:val="28"/>
          <w:szCs w:val="32"/>
        </w:rPr>
        <w:t xml:space="preserve"> co-authors were Prof. Martin Fischer </w:t>
      </w:r>
      <w:r>
        <w:rPr>
          <w:color w:val="462300"/>
          <w:sz w:val="28"/>
          <w:szCs w:val="32"/>
        </w:rPr>
        <w:t xml:space="preserve">   </w:t>
      </w:r>
      <w:r w:rsidRPr="00AE0EE5">
        <w:rPr>
          <w:color w:val="462300"/>
          <w:sz w:val="28"/>
          <w:szCs w:val="32"/>
        </w:rPr>
        <w:t>of Stanford University, Dea</w:t>
      </w:r>
      <w:r>
        <w:rPr>
          <w:color w:val="462300"/>
          <w:sz w:val="28"/>
          <w:szCs w:val="32"/>
        </w:rPr>
        <w:t xml:space="preserve">n Reed, and Dr. </w:t>
      </w:r>
      <w:proofErr w:type="spellStart"/>
      <w:r>
        <w:rPr>
          <w:color w:val="462300"/>
          <w:sz w:val="28"/>
          <w:szCs w:val="32"/>
        </w:rPr>
        <w:t>Atul</w:t>
      </w:r>
      <w:proofErr w:type="spellEnd"/>
      <w:r>
        <w:rPr>
          <w:color w:val="462300"/>
          <w:sz w:val="28"/>
          <w:szCs w:val="32"/>
        </w:rPr>
        <w:t xml:space="preserve"> </w:t>
      </w:r>
      <w:proofErr w:type="spellStart"/>
      <w:r>
        <w:rPr>
          <w:color w:val="462300"/>
          <w:sz w:val="28"/>
          <w:szCs w:val="32"/>
        </w:rPr>
        <w:t>Khanzode</w:t>
      </w:r>
      <w:proofErr w:type="spellEnd"/>
      <w:r>
        <w:rPr>
          <w:color w:val="462300"/>
          <w:sz w:val="28"/>
          <w:szCs w:val="32"/>
        </w:rPr>
        <w:t xml:space="preserve">. </w:t>
      </w:r>
      <w:r w:rsidRPr="00AE0EE5">
        <w:rPr>
          <w:color w:val="462300"/>
          <w:sz w:val="28"/>
          <w:szCs w:val="32"/>
        </w:rPr>
        <w:t>Th</w:t>
      </w:r>
      <w:r>
        <w:rPr>
          <w:color w:val="462300"/>
          <w:sz w:val="28"/>
          <w:szCs w:val="32"/>
        </w:rPr>
        <w:t xml:space="preserve">e book is available from Wiley, </w:t>
      </w:r>
      <w:r w:rsidRPr="00AE0EE5">
        <w:rPr>
          <w:color w:val="462300"/>
          <w:sz w:val="28"/>
          <w:szCs w:val="32"/>
        </w:rPr>
        <w:t>Amazon and other booksellers</w:t>
      </w:r>
      <w:r>
        <w:rPr>
          <w:color w:val="462300"/>
          <w:sz w:val="28"/>
          <w:szCs w:val="32"/>
        </w:rPr>
        <w:t xml:space="preserve">.  More information can be found at the following link: </w:t>
      </w:r>
      <w:hyperlink r:id="rId11" w:history="1">
        <w:r w:rsidRPr="001961D5">
          <w:rPr>
            <w:rStyle w:val="Hyperlink"/>
            <w:rFonts w:asciiTheme="minorHAnsi" w:hAnsiTheme="minorHAnsi"/>
            <w:sz w:val="28"/>
            <w:szCs w:val="32"/>
          </w:rPr>
          <w:t>www.wiley.com/buy/9780470587355</w:t>
        </w:r>
      </w:hyperlink>
      <w:bookmarkEnd w:id="2"/>
    </w:p>
    <w:p w:rsidR="000F68A8" w:rsidRDefault="000F68A8" w:rsidP="006E3BB0">
      <w:pPr>
        <w:spacing w:after="0" w:line="240" w:lineRule="auto"/>
        <w:jc w:val="both"/>
        <w:rPr>
          <w:rStyle w:val="Hyperlink"/>
          <w:rFonts w:asciiTheme="minorHAnsi" w:hAnsiTheme="minorHAnsi"/>
          <w:sz w:val="28"/>
          <w:szCs w:val="32"/>
        </w:rPr>
      </w:pPr>
    </w:p>
    <w:p w:rsidR="000F68A8" w:rsidRDefault="000F68A8" w:rsidP="000F68A8">
      <w:pPr>
        <w:spacing w:after="0" w:line="240" w:lineRule="auto"/>
        <w:jc w:val="both"/>
        <w:rPr>
          <w:color w:val="462300"/>
          <w:sz w:val="28"/>
          <w:szCs w:val="32"/>
        </w:rPr>
      </w:pPr>
      <w:r>
        <w:rPr>
          <w:b/>
          <w:color w:val="462300"/>
          <w:sz w:val="28"/>
          <w:szCs w:val="32"/>
        </w:rPr>
        <w:t xml:space="preserve">Harvey Kirsh- </w:t>
      </w:r>
      <w:r>
        <w:rPr>
          <w:color w:val="462300"/>
          <w:sz w:val="28"/>
          <w:szCs w:val="32"/>
        </w:rPr>
        <w:t xml:space="preserve">Following a lengthy                  and rewarding career as                         litigation counsel and ADR neutral,                    I am pleased </w:t>
      </w:r>
      <w:r w:rsidRPr="006B5057">
        <w:rPr>
          <w:color w:val="462300"/>
          <w:sz w:val="28"/>
          <w:szCs w:val="32"/>
        </w:rPr>
        <w:t>to announce that,</w:t>
      </w:r>
      <w:r>
        <w:rPr>
          <w:color w:val="462300"/>
          <w:sz w:val="28"/>
          <w:szCs w:val="32"/>
        </w:rPr>
        <w:t xml:space="preserve">                         </w:t>
      </w:r>
      <w:r w:rsidRPr="006B5057">
        <w:rPr>
          <w:color w:val="462300"/>
          <w:sz w:val="28"/>
          <w:szCs w:val="32"/>
        </w:rPr>
        <w:t xml:space="preserve"> </w:t>
      </w:r>
      <w:r w:rsidRPr="006B5057">
        <w:rPr>
          <w:color w:val="462300"/>
          <w:sz w:val="28"/>
          <w:szCs w:val="32"/>
        </w:rPr>
        <w:lastRenderedPageBreak/>
        <w:t>as</w:t>
      </w:r>
      <w:r>
        <w:rPr>
          <w:color w:val="462300"/>
          <w:sz w:val="28"/>
          <w:szCs w:val="32"/>
        </w:rPr>
        <w:t xml:space="preserve"> of </w:t>
      </w:r>
      <w:r w:rsidRPr="006B5057">
        <w:rPr>
          <w:color w:val="462300"/>
          <w:sz w:val="28"/>
          <w:szCs w:val="32"/>
        </w:rPr>
        <w:t xml:space="preserve">April 1, 2017, I will </w:t>
      </w:r>
      <w:r>
        <w:rPr>
          <w:color w:val="462300"/>
          <w:sz w:val="28"/>
          <w:szCs w:val="32"/>
        </w:rPr>
        <w:t xml:space="preserve">                                           be continuing, </w:t>
      </w:r>
      <w:r w:rsidRPr="006B5057">
        <w:rPr>
          <w:color w:val="462300"/>
          <w:sz w:val="28"/>
          <w:szCs w:val="32"/>
        </w:rPr>
        <w:t xml:space="preserve">on an independent </w:t>
      </w:r>
      <w:r>
        <w:rPr>
          <w:color w:val="462300"/>
          <w:sz w:val="28"/>
          <w:szCs w:val="32"/>
        </w:rPr>
        <w:t xml:space="preserve">                </w:t>
      </w:r>
      <w:r w:rsidRPr="006B5057">
        <w:rPr>
          <w:color w:val="462300"/>
          <w:sz w:val="28"/>
          <w:szCs w:val="32"/>
        </w:rPr>
        <w:t>an</w:t>
      </w:r>
      <w:r>
        <w:rPr>
          <w:color w:val="462300"/>
          <w:sz w:val="28"/>
          <w:szCs w:val="32"/>
        </w:rPr>
        <w:t xml:space="preserve">d full-time basis, </w:t>
      </w:r>
      <w:r w:rsidRPr="006B5057">
        <w:rPr>
          <w:color w:val="462300"/>
          <w:sz w:val="28"/>
          <w:szCs w:val="32"/>
        </w:rPr>
        <w:t>my specialized</w:t>
      </w:r>
      <w:r>
        <w:rPr>
          <w:color w:val="462300"/>
          <w:sz w:val="28"/>
          <w:szCs w:val="32"/>
        </w:rPr>
        <w:t xml:space="preserve">                practice as </w:t>
      </w:r>
      <w:r w:rsidRPr="006B5057">
        <w:rPr>
          <w:color w:val="462300"/>
          <w:sz w:val="28"/>
          <w:szCs w:val="32"/>
        </w:rPr>
        <w:t>an arbitrator and a</w:t>
      </w:r>
      <w:r>
        <w:rPr>
          <w:color w:val="462300"/>
          <w:sz w:val="28"/>
          <w:szCs w:val="32"/>
        </w:rPr>
        <w:t xml:space="preserve">    </w:t>
      </w:r>
      <w:r w:rsidRPr="006B5057">
        <w:rPr>
          <w:color w:val="462300"/>
          <w:sz w:val="28"/>
          <w:szCs w:val="32"/>
        </w:rPr>
        <w:t xml:space="preserve"> mediator of construction disputes </w:t>
      </w:r>
      <w:r>
        <w:rPr>
          <w:color w:val="462300"/>
          <w:sz w:val="28"/>
          <w:szCs w:val="32"/>
        </w:rPr>
        <w:t xml:space="preserve">              and </w:t>
      </w:r>
      <w:r w:rsidRPr="006B5057">
        <w:rPr>
          <w:color w:val="462300"/>
          <w:sz w:val="28"/>
          <w:szCs w:val="32"/>
        </w:rPr>
        <w:t>claims</w:t>
      </w:r>
      <w:r>
        <w:rPr>
          <w:color w:val="462300"/>
          <w:sz w:val="28"/>
          <w:szCs w:val="32"/>
        </w:rPr>
        <w:t xml:space="preserve"> arising out of                        industrial, commercial, </w:t>
      </w:r>
      <w:r w:rsidRPr="006B5057">
        <w:rPr>
          <w:color w:val="462300"/>
          <w:sz w:val="28"/>
          <w:szCs w:val="32"/>
        </w:rPr>
        <w:t>institutional,</w:t>
      </w:r>
      <w:r>
        <w:rPr>
          <w:color w:val="462300"/>
          <w:sz w:val="28"/>
          <w:szCs w:val="32"/>
        </w:rPr>
        <w:t xml:space="preserve"> infrastructure, transportation, public-private partnership (P3), </w:t>
      </w:r>
      <w:r w:rsidRPr="006B5057">
        <w:rPr>
          <w:color w:val="462300"/>
          <w:sz w:val="28"/>
          <w:szCs w:val="32"/>
        </w:rPr>
        <w:t>energy, and resource projects, both domestically and internationally.</w:t>
      </w:r>
    </w:p>
    <w:p w:rsidR="006E3BB0" w:rsidRPr="006E3BB0" w:rsidRDefault="006E3BB0" w:rsidP="006E3BB0">
      <w:pPr>
        <w:spacing w:after="0" w:line="240" w:lineRule="auto"/>
        <w:jc w:val="both"/>
        <w:rPr>
          <w:color w:val="1F497D"/>
          <w:sz w:val="24"/>
          <w:szCs w:val="32"/>
          <w:u w:val="single"/>
        </w:rPr>
      </w:pPr>
    </w:p>
    <w:p w:rsidR="001254A1" w:rsidRPr="000F68A8" w:rsidRDefault="001254A1" w:rsidP="006E3BB0">
      <w:pPr>
        <w:spacing w:after="0" w:line="240" w:lineRule="auto"/>
        <w:jc w:val="both"/>
        <w:rPr>
          <w:b/>
          <w:color w:val="462300"/>
          <w:sz w:val="28"/>
          <w:szCs w:val="32"/>
          <w:u w:val="single"/>
        </w:rPr>
      </w:pPr>
      <w:bookmarkStart w:id="3" w:name="Editors_Note"/>
      <w:r w:rsidRPr="000F68A8">
        <w:rPr>
          <w:b/>
          <w:color w:val="462300"/>
          <w:sz w:val="28"/>
          <w:szCs w:val="32"/>
          <w:u w:val="single"/>
        </w:rPr>
        <w:t xml:space="preserve">Report of </w:t>
      </w:r>
      <w:proofErr w:type="gramStart"/>
      <w:r w:rsidRPr="000F68A8">
        <w:rPr>
          <w:b/>
          <w:color w:val="462300"/>
          <w:sz w:val="28"/>
          <w:szCs w:val="32"/>
          <w:u w:val="single"/>
        </w:rPr>
        <w:t>The</w:t>
      </w:r>
      <w:proofErr w:type="gramEnd"/>
      <w:r w:rsidRPr="000F68A8">
        <w:rPr>
          <w:b/>
          <w:color w:val="462300"/>
          <w:sz w:val="28"/>
          <w:szCs w:val="32"/>
          <w:u w:val="single"/>
        </w:rPr>
        <w:t xml:space="preserve"> Professors Committee-</w:t>
      </w:r>
    </w:p>
    <w:p w:rsidR="001254A1" w:rsidRPr="001254A1" w:rsidRDefault="001254A1" w:rsidP="006E3BB0">
      <w:pPr>
        <w:spacing w:after="0" w:line="240" w:lineRule="auto"/>
        <w:jc w:val="both"/>
        <w:rPr>
          <w:b/>
          <w:color w:val="462300"/>
          <w:sz w:val="24"/>
          <w:szCs w:val="32"/>
        </w:rPr>
      </w:pPr>
    </w:p>
    <w:p w:rsidR="001254A1" w:rsidRDefault="001254A1" w:rsidP="006E3BB0">
      <w:pPr>
        <w:spacing w:after="0" w:line="240" w:lineRule="auto"/>
        <w:jc w:val="both"/>
        <w:rPr>
          <w:color w:val="462300"/>
          <w:sz w:val="28"/>
          <w:szCs w:val="32"/>
        </w:rPr>
      </w:pPr>
      <w:r w:rsidRPr="001254A1">
        <w:rPr>
          <w:color w:val="462300"/>
          <w:sz w:val="28"/>
          <w:szCs w:val="32"/>
        </w:rPr>
        <w:t>The Professors Committee traditionally starts each meeting with the attendees briefly discussing the course</w:t>
      </w:r>
      <w:r>
        <w:rPr>
          <w:color w:val="462300"/>
          <w:sz w:val="28"/>
          <w:szCs w:val="32"/>
        </w:rPr>
        <w:t xml:space="preserve">s they                 are currently teaching. </w:t>
      </w:r>
      <w:r w:rsidRPr="001254A1">
        <w:rPr>
          <w:color w:val="462300"/>
          <w:sz w:val="28"/>
          <w:szCs w:val="32"/>
        </w:rPr>
        <w:t xml:space="preserve">At this </w:t>
      </w:r>
      <w:r>
        <w:rPr>
          <w:color w:val="462300"/>
          <w:sz w:val="28"/>
          <w:szCs w:val="32"/>
        </w:rPr>
        <w:t xml:space="preserve">             </w:t>
      </w:r>
      <w:r w:rsidRPr="001254A1">
        <w:rPr>
          <w:color w:val="462300"/>
          <w:sz w:val="28"/>
          <w:szCs w:val="32"/>
        </w:rPr>
        <w:t xml:space="preserve">year’s Annual Meeting, the following </w:t>
      </w:r>
      <w:r>
        <w:rPr>
          <w:color w:val="462300"/>
          <w:sz w:val="28"/>
          <w:szCs w:val="32"/>
        </w:rPr>
        <w:t xml:space="preserve">               schools were represented: </w:t>
      </w:r>
      <w:r w:rsidRPr="001254A1">
        <w:rPr>
          <w:color w:val="462300"/>
          <w:sz w:val="28"/>
          <w:szCs w:val="32"/>
        </w:rPr>
        <w:t xml:space="preserve">Columbia (Bob Rubin), Virginia (Richard Smith), Stanford (Howard Ashcraft), University of Nebraska (Allen Overcash), Pepperdine (John Hinchey) </w:t>
      </w:r>
      <w:proofErr w:type="gramStart"/>
      <w:r w:rsidRPr="001254A1">
        <w:rPr>
          <w:color w:val="462300"/>
          <w:sz w:val="28"/>
          <w:szCs w:val="32"/>
        </w:rPr>
        <w:t xml:space="preserve">and </w:t>
      </w:r>
      <w:r>
        <w:rPr>
          <w:color w:val="462300"/>
          <w:sz w:val="28"/>
          <w:szCs w:val="32"/>
        </w:rPr>
        <w:t xml:space="preserve"> Arizona</w:t>
      </w:r>
      <w:proofErr w:type="gramEnd"/>
      <w:r>
        <w:rPr>
          <w:color w:val="462300"/>
          <w:sz w:val="28"/>
          <w:szCs w:val="32"/>
        </w:rPr>
        <w:t xml:space="preserve"> State (Mike Holden). </w:t>
      </w:r>
      <w:r w:rsidRPr="001254A1">
        <w:rPr>
          <w:color w:val="462300"/>
          <w:sz w:val="28"/>
          <w:szCs w:val="32"/>
        </w:rPr>
        <w:t xml:space="preserve">After </w:t>
      </w:r>
      <w:r>
        <w:rPr>
          <w:color w:val="462300"/>
          <w:sz w:val="28"/>
          <w:szCs w:val="32"/>
        </w:rPr>
        <w:t xml:space="preserve">            </w:t>
      </w:r>
      <w:r w:rsidRPr="001254A1">
        <w:rPr>
          <w:color w:val="462300"/>
          <w:sz w:val="28"/>
          <w:szCs w:val="32"/>
        </w:rPr>
        <w:t>the</w:t>
      </w:r>
      <w:r>
        <w:rPr>
          <w:color w:val="462300"/>
          <w:sz w:val="28"/>
          <w:szCs w:val="32"/>
        </w:rPr>
        <w:t xml:space="preserve"> initial introductions, the </w:t>
      </w:r>
      <w:r w:rsidRPr="001254A1">
        <w:rPr>
          <w:color w:val="462300"/>
          <w:sz w:val="28"/>
          <w:szCs w:val="32"/>
        </w:rPr>
        <w:t xml:space="preserve">Committee members discussed what steps, if </w:t>
      </w:r>
      <w:r>
        <w:rPr>
          <w:color w:val="462300"/>
          <w:sz w:val="28"/>
          <w:szCs w:val="32"/>
        </w:rPr>
        <w:t xml:space="preserve">           </w:t>
      </w:r>
      <w:r w:rsidRPr="001254A1">
        <w:rPr>
          <w:color w:val="462300"/>
          <w:sz w:val="28"/>
          <w:szCs w:val="32"/>
        </w:rPr>
        <w:t>any, the ACCL could take to encourage more schools to offer Construction</w:t>
      </w:r>
      <w:r>
        <w:rPr>
          <w:color w:val="462300"/>
          <w:sz w:val="28"/>
          <w:szCs w:val="32"/>
        </w:rPr>
        <w:t xml:space="preserve">           </w:t>
      </w:r>
      <w:r w:rsidRPr="001254A1">
        <w:rPr>
          <w:color w:val="462300"/>
          <w:sz w:val="28"/>
          <w:szCs w:val="32"/>
        </w:rPr>
        <w:t xml:space="preserve"> Law courses.  One action item from the meeting:  the Committee wants to </w:t>
      </w:r>
      <w:r>
        <w:rPr>
          <w:color w:val="462300"/>
          <w:sz w:val="28"/>
          <w:szCs w:val="32"/>
        </w:rPr>
        <w:t xml:space="preserve">           </w:t>
      </w:r>
      <w:r w:rsidRPr="001254A1">
        <w:rPr>
          <w:color w:val="462300"/>
          <w:sz w:val="28"/>
          <w:szCs w:val="32"/>
        </w:rPr>
        <w:t xml:space="preserve">find out how many ACCL fellows </w:t>
      </w:r>
      <w:r>
        <w:rPr>
          <w:color w:val="462300"/>
          <w:sz w:val="28"/>
          <w:szCs w:val="32"/>
        </w:rPr>
        <w:t xml:space="preserve">                </w:t>
      </w:r>
      <w:r w:rsidRPr="001254A1">
        <w:rPr>
          <w:color w:val="462300"/>
          <w:sz w:val="28"/>
          <w:szCs w:val="32"/>
        </w:rPr>
        <w:t xml:space="preserve">are currently teaching construction </w:t>
      </w:r>
      <w:r>
        <w:rPr>
          <w:color w:val="462300"/>
          <w:sz w:val="28"/>
          <w:szCs w:val="32"/>
        </w:rPr>
        <w:t xml:space="preserve">              </w:t>
      </w:r>
      <w:r w:rsidRPr="001254A1">
        <w:rPr>
          <w:color w:val="462300"/>
          <w:sz w:val="28"/>
          <w:szCs w:val="32"/>
        </w:rPr>
        <w:t>law courses.  If you are teaching a course, please email Professors</w:t>
      </w:r>
      <w:r>
        <w:rPr>
          <w:color w:val="462300"/>
          <w:sz w:val="28"/>
          <w:szCs w:val="32"/>
        </w:rPr>
        <w:t xml:space="preserve"> </w:t>
      </w:r>
      <w:r>
        <w:rPr>
          <w:color w:val="462300"/>
          <w:sz w:val="28"/>
          <w:szCs w:val="32"/>
        </w:rPr>
        <w:lastRenderedPageBreak/>
        <w:t xml:space="preserve">Committee </w:t>
      </w:r>
      <w:r w:rsidRPr="001254A1">
        <w:rPr>
          <w:color w:val="462300"/>
          <w:sz w:val="28"/>
          <w:szCs w:val="32"/>
        </w:rPr>
        <w:t xml:space="preserve">co-chair Mike Holden at </w:t>
      </w:r>
      <w:hyperlink r:id="rId12" w:history="1">
        <w:r w:rsidRPr="001254A1">
          <w:rPr>
            <w:rStyle w:val="Hyperlink"/>
            <w:rFonts w:asciiTheme="minorHAnsi" w:hAnsiTheme="minorHAnsi"/>
            <w:sz w:val="28"/>
            <w:szCs w:val="32"/>
          </w:rPr>
          <w:t>mholden@holdenwillits.com</w:t>
        </w:r>
      </w:hyperlink>
      <w:r w:rsidRPr="001254A1">
        <w:rPr>
          <w:color w:val="462300"/>
          <w:sz w:val="28"/>
          <w:szCs w:val="32"/>
        </w:rPr>
        <w:t>.</w:t>
      </w:r>
    </w:p>
    <w:p w:rsidR="001254A1" w:rsidRPr="001254A1" w:rsidRDefault="001254A1" w:rsidP="006E3BB0">
      <w:pPr>
        <w:spacing w:after="0" w:line="240" w:lineRule="auto"/>
        <w:jc w:val="both"/>
        <w:rPr>
          <w:color w:val="462300"/>
          <w:sz w:val="24"/>
          <w:szCs w:val="32"/>
        </w:rPr>
      </w:pPr>
    </w:p>
    <w:p w:rsidR="006E3BB0" w:rsidRDefault="00CF0767" w:rsidP="006E3BB0">
      <w:pPr>
        <w:spacing w:after="0" w:line="240" w:lineRule="auto"/>
        <w:jc w:val="both"/>
        <w:rPr>
          <w:b/>
          <w:color w:val="462300"/>
          <w:sz w:val="32"/>
          <w:szCs w:val="32"/>
        </w:rPr>
      </w:pPr>
      <w:r w:rsidRPr="00E13BDB">
        <w:rPr>
          <w:b/>
          <w:color w:val="462300"/>
          <w:sz w:val="32"/>
          <w:szCs w:val="32"/>
        </w:rPr>
        <w:t>EDITOR’S NOTE</w:t>
      </w:r>
      <w:bookmarkEnd w:id="3"/>
    </w:p>
    <w:p w:rsidR="0056029F" w:rsidRPr="0056029F" w:rsidRDefault="0056029F" w:rsidP="006E3BB0">
      <w:pPr>
        <w:spacing w:after="0" w:line="240" w:lineRule="auto"/>
        <w:jc w:val="both"/>
        <w:rPr>
          <w:b/>
          <w:color w:val="462300"/>
          <w:sz w:val="24"/>
          <w:szCs w:val="32"/>
        </w:rPr>
      </w:pPr>
    </w:p>
    <w:p w:rsidR="006E3BB0" w:rsidRDefault="006E3BB0" w:rsidP="006E3BB0">
      <w:pPr>
        <w:spacing w:after="0" w:line="240" w:lineRule="auto"/>
        <w:jc w:val="both"/>
        <w:rPr>
          <w:color w:val="462300"/>
          <w:sz w:val="28"/>
          <w:szCs w:val="32"/>
        </w:rPr>
      </w:pPr>
      <w:r w:rsidRPr="006E3BB0">
        <w:rPr>
          <w:color w:val="462300"/>
          <w:sz w:val="28"/>
          <w:szCs w:val="32"/>
        </w:rPr>
        <w:t xml:space="preserve">It was </w:t>
      </w:r>
      <w:r>
        <w:rPr>
          <w:color w:val="462300"/>
          <w:sz w:val="28"/>
          <w:szCs w:val="32"/>
        </w:rPr>
        <w:t>wonderful to see you all                             at Amelia Island last month.  Congratulations to all involved for putting on a terrific program.  It was also nice once the weather warmed up a little bit!</w:t>
      </w:r>
    </w:p>
    <w:p w:rsidR="006E3BB0" w:rsidRPr="006E3BB0" w:rsidRDefault="006E3BB0" w:rsidP="006E3BB0">
      <w:pPr>
        <w:spacing w:after="0" w:line="240" w:lineRule="auto"/>
        <w:jc w:val="both"/>
        <w:rPr>
          <w:color w:val="462300"/>
          <w:sz w:val="24"/>
          <w:szCs w:val="32"/>
        </w:rPr>
      </w:pPr>
    </w:p>
    <w:p w:rsidR="006E3BB0" w:rsidRDefault="006E3BB0" w:rsidP="006E3BB0">
      <w:pPr>
        <w:spacing w:after="0" w:line="240" w:lineRule="auto"/>
        <w:jc w:val="both"/>
        <w:rPr>
          <w:color w:val="462300"/>
          <w:sz w:val="28"/>
          <w:szCs w:val="32"/>
        </w:rPr>
      </w:pPr>
      <w:r>
        <w:rPr>
          <w:color w:val="462300"/>
          <w:sz w:val="28"/>
          <w:szCs w:val="32"/>
        </w:rPr>
        <w:t xml:space="preserve">In this issue you will see a report from our new President, Jenny Fletcher, and </w:t>
      </w:r>
      <w:r w:rsidR="001254A1">
        <w:rPr>
          <w:color w:val="462300"/>
          <w:sz w:val="28"/>
          <w:szCs w:val="32"/>
        </w:rPr>
        <w:t>a committee report</w:t>
      </w:r>
      <w:r>
        <w:rPr>
          <w:color w:val="462300"/>
          <w:sz w:val="28"/>
          <w:szCs w:val="32"/>
        </w:rPr>
        <w:t xml:space="preserve"> from</w:t>
      </w:r>
      <w:r w:rsidR="0077182C">
        <w:rPr>
          <w:color w:val="462300"/>
          <w:sz w:val="28"/>
          <w:szCs w:val="32"/>
        </w:rPr>
        <w:t xml:space="preserve"> The Professors </w:t>
      </w:r>
      <w:r w:rsidR="00445952">
        <w:rPr>
          <w:color w:val="462300"/>
          <w:sz w:val="28"/>
          <w:szCs w:val="32"/>
        </w:rPr>
        <w:t>Committee</w:t>
      </w:r>
      <w:r w:rsidR="001254A1">
        <w:rPr>
          <w:color w:val="462300"/>
          <w:sz w:val="28"/>
          <w:szCs w:val="32"/>
        </w:rPr>
        <w:t xml:space="preserve"> </w:t>
      </w:r>
      <w:r>
        <w:rPr>
          <w:color w:val="462300"/>
          <w:sz w:val="28"/>
          <w:szCs w:val="32"/>
        </w:rPr>
        <w:t>as well as the news about the accomplishments and adventures of our Fellows.</w:t>
      </w:r>
    </w:p>
    <w:p w:rsidR="006E3BB0" w:rsidRPr="006E3BB0" w:rsidRDefault="006E3BB0" w:rsidP="006E3BB0">
      <w:pPr>
        <w:spacing w:after="0" w:line="240" w:lineRule="auto"/>
        <w:jc w:val="both"/>
        <w:rPr>
          <w:color w:val="462300"/>
          <w:sz w:val="24"/>
          <w:szCs w:val="32"/>
        </w:rPr>
      </w:pPr>
    </w:p>
    <w:p w:rsidR="004D19DF" w:rsidRPr="006E3BB0" w:rsidRDefault="006E3BB0" w:rsidP="006E3BB0">
      <w:pPr>
        <w:spacing w:after="0" w:line="240" w:lineRule="auto"/>
        <w:jc w:val="both"/>
        <w:rPr>
          <w:color w:val="462300"/>
          <w:sz w:val="28"/>
          <w:szCs w:val="32"/>
        </w:rPr>
      </w:pPr>
      <w:r>
        <w:rPr>
          <w:color w:val="462300"/>
          <w:sz w:val="28"/>
          <w:szCs w:val="32"/>
        </w:rPr>
        <w:t>Best wishes to all of you for a happy and healthy spring.</w:t>
      </w:r>
    </w:p>
    <w:p w:rsidR="004D19DF" w:rsidRPr="00E13BDB" w:rsidRDefault="004D19DF" w:rsidP="007A1865">
      <w:pPr>
        <w:spacing w:after="0" w:line="240" w:lineRule="auto"/>
        <w:jc w:val="both"/>
        <w:rPr>
          <w:color w:val="462300"/>
          <w:sz w:val="24"/>
          <w:szCs w:val="24"/>
        </w:rPr>
      </w:pPr>
    </w:p>
    <w:p w:rsidR="00CF0767" w:rsidRPr="00131760" w:rsidRDefault="00012F7E" w:rsidP="007A1865">
      <w:pPr>
        <w:spacing w:after="0" w:line="240" w:lineRule="auto"/>
        <w:jc w:val="both"/>
        <w:rPr>
          <w:b/>
          <w:color w:val="462300"/>
          <w:sz w:val="28"/>
          <w:szCs w:val="24"/>
        </w:rPr>
      </w:pPr>
      <w:r w:rsidRPr="00131760">
        <w:rPr>
          <w:b/>
          <w:color w:val="462300"/>
          <w:sz w:val="28"/>
          <w:szCs w:val="24"/>
        </w:rPr>
        <w:t>John H</w:t>
      </w:r>
      <w:r w:rsidR="00CF0767" w:rsidRPr="00131760">
        <w:rPr>
          <w:b/>
          <w:color w:val="462300"/>
          <w:sz w:val="28"/>
          <w:szCs w:val="24"/>
        </w:rPr>
        <w:t>. “Buzz” Tarlow</w:t>
      </w:r>
    </w:p>
    <w:p w:rsidR="00CF0767" w:rsidRPr="00E13BDB" w:rsidRDefault="00CF0767" w:rsidP="007A1865">
      <w:pPr>
        <w:spacing w:after="0" w:line="240" w:lineRule="auto"/>
        <w:jc w:val="both"/>
        <w:rPr>
          <w:color w:val="462300"/>
          <w:sz w:val="28"/>
          <w:szCs w:val="24"/>
        </w:rPr>
      </w:pPr>
      <w:r w:rsidRPr="00E13BDB">
        <w:rPr>
          <w:color w:val="462300"/>
          <w:sz w:val="28"/>
          <w:szCs w:val="24"/>
        </w:rPr>
        <w:t>jtarlow@lawmt.com</w:t>
      </w:r>
    </w:p>
    <w:p w:rsidR="00CF0767" w:rsidRPr="00E13BDB" w:rsidRDefault="00CF0767" w:rsidP="007A1865">
      <w:pPr>
        <w:spacing w:after="0" w:line="240" w:lineRule="auto"/>
        <w:jc w:val="both"/>
        <w:rPr>
          <w:color w:val="462300"/>
          <w:sz w:val="28"/>
          <w:szCs w:val="24"/>
        </w:rPr>
      </w:pPr>
      <w:r w:rsidRPr="00E13BDB">
        <w:rPr>
          <w:color w:val="462300"/>
          <w:sz w:val="28"/>
          <w:szCs w:val="24"/>
        </w:rPr>
        <w:t>406-586-9714</w:t>
      </w:r>
    </w:p>
    <w:p w:rsidR="00C91DEC" w:rsidRPr="00E13BDB" w:rsidRDefault="00C91DEC" w:rsidP="003327DF">
      <w:pPr>
        <w:jc w:val="both"/>
        <w:rPr>
          <w:color w:val="462300"/>
          <w:sz w:val="32"/>
        </w:rPr>
      </w:pPr>
    </w:p>
    <w:p w:rsidR="003327DF" w:rsidRPr="00E13BDB" w:rsidRDefault="00A05941" w:rsidP="00A01150">
      <w:pPr>
        <w:jc w:val="center"/>
        <w:rPr>
          <w:color w:val="462300"/>
          <w:sz w:val="32"/>
        </w:rPr>
      </w:pPr>
      <w:r>
        <w:rPr>
          <w:noProof/>
        </w:rPr>
        <w:drawing>
          <wp:anchor distT="0" distB="0" distL="114300" distR="114300" simplePos="0" relativeHeight="251669504" behindDoc="1" locked="0" layoutInCell="1" allowOverlap="1">
            <wp:simplePos x="0" y="0"/>
            <wp:positionH relativeFrom="column">
              <wp:posOffset>-66675</wp:posOffset>
            </wp:positionH>
            <wp:positionV relativeFrom="paragraph">
              <wp:posOffset>260985</wp:posOffset>
            </wp:positionV>
            <wp:extent cx="3045460" cy="2076450"/>
            <wp:effectExtent l="0" t="0" r="0" b="0"/>
            <wp:wrapNone/>
            <wp:docPr id="4" name="Picture 4" descr="Image result for happy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spri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04546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7DF" w:rsidRPr="00E13BDB" w:rsidRDefault="003327DF" w:rsidP="003327DF">
      <w:pPr>
        <w:jc w:val="both"/>
        <w:rPr>
          <w:color w:val="462300"/>
          <w:sz w:val="24"/>
          <w:szCs w:val="24"/>
        </w:rPr>
      </w:pPr>
    </w:p>
    <w:p w:rsidR="003327DF" w:rsidRPr="004D19DF" w:rsidRDefault="003327DF" w:rsidP="003327DF">
      <w:pPr>
        <w:jc w:val="both"/>
        <w:rPr>
          <w:color w:val="462300"/>
          <w:sz w:val="32"/>
        </w:rPr>
      </w:pPr>
    </w:p>
    <w:p w:rsidR="00C91DEC" w:rsidRPr="004D19DF" w:rsidRDefault="00C91DEC" w:rsidP="003327DF">
      <w:pPr>
        <w:jc w:val="both"/>
        <w:rPr>
          <w:b/>
          <w:color w:val="462300"/>
          <w:sz w:val="32"/>
        </w:rPr>
      </w:pPr>
    </w:p>
    <w:p w:rsidR="00C91DEC" w:rsidRPr="004D19DF" w:rsidRDefault="00C91DEC" w:rsidP="003327DF">
      <w:pPr>
        <w:jc w:val="both"/>
        <w:rPr>
          <w:b/>
          <w:color w:val="462300"/>
          <w:sz w:val="32"/>
        </w:rPr>
      </w:pPr>
    </w:p>
    <w:p w:rsidR="00C91DEC" w:rsidRPr="004D19DF" w:rsidRDefault="00C91DEC" w:rsidP="003327DF">
      <w:pPr>
        <w:jc w:val="both"/>
        <w:rPr>
          <w:b/>
          <w:color w:val="462300"/>
          <w:sz w:val="32"/>
        </w:rPr>
      </w:pPr>
    </w:p>
    <w:p w:rsidR="00C91DEC" w:rsidRPr="009711FB" w:rsidRDefault="00C91DEC">
      <w:pPr>
        <w:rPr>
          <w:b/>
          <w:sz w:val="32"/>
        </w:rPr>
      </w:pPr>
      <w:bookmarkStart w:id="4" w:name="_GoBack"/>
      <w:bookmarkEnd w:id="4"/>
    </w:p>
    <w:sectPr w:rsidR="00C91DEC" w:rsidRPr="009711FB" w:rsidSect="00012F7E">
      <w:type w:val="continuous"/>
      <w:pgSz w:w="12240" w:h="15840"/>
      <w:pgMar w:top="1440" w:right="1440" w:bottom="1440" w:left="1170" w:header="720" w:footer="720" w:gutter="0"/>
      <w:pgBorders w:offsetFrom="page">
        <w:top w:val="thickThinLargeGap" w:sz="24" w:space="24" w:color="663300"/>
        <w:left w:val="thickThinLargeGap" w:sz="24" w:space="24" w:color="663300"/>
        <w:bottom w:val="thickThinLargeGap" w:sz="24" w:space="24" w:color="663300"/>
        <w:right w:val="thickThinLargeGap" w:sz="24" w:space="24" w:color="663300"/>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FB" w:rsidRDefault="009711FB" w:rsidP="009711FB">
      <w:pPr>
        <w:spacing w:after="0" w:line="240" w:lineRule="auto"/>
      </w:pPr>
      <w:r>
        <w:separator/>
      </w:r>
    </w:p>
  </w:endnote>
  <w:endnote w:type="continuationSeparator" w:id="0">
    <w:p w:rsidR="009711FB" w:rsidRDefault="009711FB" w:rsidP="0097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77438"/>
      <w:docPartObj>
        <w:docPartGallery w:val="Page Numbers (Bottom of Page)"/>
        <w:docPartUnique/>
      </w:docPartObj>
    </w:sdtPr>
    <w:sdtEndPr>
      <w:rPr>
        <w:noProof/>
      </w:rPr>
    </w:sdtEndPr>
    <w:sdtContent>
      <w:p w:rsidR="007A1865" w:rsidRPr="007A1865" w:rsidRDefault="007A1865">
        <w:pPr>
          <w:pStyle w:val="Footer"/>
          <w:jc w:val="center"/>
          <w:rPr>
            <w:color w:val="462300"/>
            <w:sz w:val="24"/>
            <w:szCs w:val="24"/>
          </w:rPr>
        </w:pPr>
        <w:r w:rsidRPr="007A1865">
          <w:rPr>
            <w:noProof/>
            <w:color w:val="462300"/>
            <w:sz w:val="24"/>
            <w:szCs w:val="24"/>
          </w:rPr>
          <mc:AlternateContent>
            <mc:Choice Requires="wps">
              <w:drawing>
                <wp:inline distT="0" distB="0" distL="0" distR="0" wp14:anchorId="63062D28" wp14:editId="7EFF534F">
                  <wp:extent cx="5467350" cy="45085"/>
                  <wp:effectExtent l="0" t="9525" r="0" b="2540"/>
                  <wp:docPr id="13" name="Flowchart: Decision 1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EEE950E" id="_x0000_t110" coordsize="21600,21600" o:spt="110" path="m10800,l,10800,10800,21600,21600,10800xe">
                  <v:stroke joinstyle="miter"/>
                  <v:path gradientshapeok="t" o:connecttype="rect" textboxrect="5400,5400,16200,16200"/>
                </v:shapetype>
                <v:shape id="Flowchart: Decision 1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snuAIAAIE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D4DBsn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rsidR="007A1865" w:rsidRDefault="007A1865">
        <w:pPr>
          <w:pStyle w:val="Footer"/>
          <w:jc w:val="center"/>
        </w:pPr>
        <w:r>
          <w:rPr>
            <w:color w:val="462300"/>
            <w:sz w:val="24"/>
            <w:szCs w:val="24"/>
          </w:rPr>
          <w:t xml:space="preserve">Page </w:t>
        </w:r>
        <w:r w:rsidRPr="007A1865">
          <w:rPr>
            <w:color w:val="462300"/>
            <w:sz w:val="24"/>
            <w:szCs w:val="24"/>
          </w:rPr>
          <w:fldChar w:fldCharType="begin"/>
        </w:r>
        <w:r w:rsidRPr="007A1865">
          <w:rPr>
            <w:color w:val="462300"/>
            <w:sz w:val="24"/>
            <w:szCs w:val="24"/>
          </w:rPr>
          <w:instrText xml:space="preserve"> PAGE    \* MERGEFORMAT </w:instrText>
        </w:r>
        <w:r w:rsidRPr="007A1865">
          <w:rPr>
            <w:color w:val="462300"/>
            <w:sz w:val="24"/>
            <w:szCs w:val="24"/>
          </w:rPr>
          <w:fldChar w:fldCharType="separate"/>
        </w:r>
        <w:r w:rsidR="00053F7B">
          <w:rPr>
            <w:noProof/>
            <w:color w:val="462300"/>
            <w:sz w:val="24"/>
            <w:szCs w:val="24"/>
          </w:rPr>
          <w:t>1</w:t>
        </w:r>
        <w:r w:rsidRPr="007A1865">
          <w:rPr>
            <w:noProof/>
            <w:color w:val="462300"/>
            <w:sz w:val="24"/>
            <w:szCs w:val="24"/>
          </w:rPr>
          <w:fldChar w:fldCharType="end"/>
        </w:r>
      </w:p>
    </w:sdtContent>
  </w:sdt>
  <w:p w:rsidR="007A1865" w:rsidRPr="007A1865" w:rsidRDefault="007A1865" w:rsidP="007A1865">
    <w:pPr>
      <w:pStyle w:val="Footer"/>
      <w:jc w:val="center"/>
      <w:rPr>
        <w:color w:val="4623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FB" w:rsidRDefault="009711FB" w:rsidP="009711FB">
      <w:pPr>
        <w:spacing w:after="0" w:line="240" w:lineRule="auto"/>
      </w:pPr>
      <w:r>
        <w:separator/>
      </w:r>
    </w:p>
  </w:footnote>
  <w:footnote w:type="continuationSeparator" w:id="0">
    <w:p w:rsidR="009711FB" w:rsidRDefault="009711FB" w:rsidP="00971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FB"/>
    <w:rsid w:val="00012F7E"/>
    <w:rsid w:val="00053F7B"/>
    <w:rsid w:val="000A07C6"/>
    <w:rsid w:val="000E1B80"/>
    <w:rsid w:val="000F68A8"/>
    <w:rsid w:val="001254A1"/>
    <w:rsid w:val="00131760"/>
    <w:rsid w:val="001D552E"/>
    <w:rsid w:val="001F52FF"/>
    <w:rsid w:val="003327DF"/>
    <w:rsid w:val="003A545F"/>
    <w:rsid w:val="004424AE"/>
    <w:rsid w:val="00445952"/>
    <w:rsid w:val="00486777"/>
    <w:rsid w:val="004D19DF"/>
    <w:rsid w:val="00514399"/>
    <w:rsid w:val="00530DE0"/>
    <w:rsid w:val="0056029F"/>
    <w:rsid w:val="006267D0"/>
    <w:rsid w:val="00635AEE"/>
    <w:rsid w:val="006B5057"/>
    <w:rsid w:val="006E3BB0"/>
    <w:rsid w:val="00725E30"/>
    <w:rsid w:val="0077182C"/>
    <w:rsid w:val="007A1865"/>
    <w:rsid w:val="007D1E06"/>
    <w:rsid w:val="007E31DA"/>
    <w:rsid w:val="00827A5D"/>
    <w:rsid w:val="00934969"/>
    <w:rsid w:val="009711FB"/>
    <w:rsid w:val="009735B0"/>
    <w:rsid w:val="009A10DB"/>
    <w:rsid w:val="009C6D08"/>
    <w:rsid w:val="00A01150"/>
    <w:rsid w:val="00A05941"/>
    <w:rsid w:val="00A118ED"/>
    <w:rsid w:val="00AE0EE5"/>
    <w:rsid w:val="00AF73E9"/>
    <w:rsid w:val="00B81541"/>
    <w:rsid w:val="00BF459E"/>
    <w:rsid w:val="00C91DEC"/>
    <w:rsid w:val="00CF0767"/>
    <w:rsid w:val="00D67757"/>
    <w:rsid w:val="00D8233B"/>
    <w:rsid w:val="00DF5688"/>
    <w:rsid w:val="00E13BDB"/>
    <w:rsid w:val="00E75952"/>
    <w:rsid w:val="00EF2C65"/>
    <w:rsid w:val="00FB010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FB"/>
  </w:style>
  <w:style w:type="paragraph" w:styleId="Footer">
    <w:name w:val="footer"/>
    <w:basedOn w:val="Normal"/>
    <w:link w:val="FooterChar"/>
    <w:uiPriority w:val="99"/>
    <w:unhideWhenUsed/>
    <w:rsid w:val="00971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FB"/>
  </w:style>
  <w:style w:type="character" w:styleId="Hyperlink">
    <w:name w:val="Hyperlink"/>
    <w:qFormat/>
    <w:rsid w:val="009711FB"/>
    <w:rPr>
      <w:rFonts w:ascii="Calibri" w:hAnsi="Calibri"/>
      <w:color w:val="1F497D"/>
      <w:sz w:val="24"/>
      <w:u w:val="single"/>
    </w:rPr>
  </w:style>
  <w:style w:type="paragraph" w:customStyle="1" w:styleId="ACCLNEWSDateandIssueHeading">
    <w:name w:val="ACCL NEWS Date and Issue Heading"/>
    <w:basedOn w:val="Normal"/>
    <w:rsid w:val="00C91DEC"/>
    <w:pPr>
      <w:spacing w:after="0" w:line="240" w:lineRule="auto"/>
      <w:jc w:val="center"/>
    </w:pPr>
    <w:rPr>
      <w:rFonts w:ascii="Trebuchet MS" w:eastAsia="Times New Roman" w:hAnsi="Trebuchet MS" w:cs="Times New Roman"/>
      <w:b/>
      <w:bCs/>
      <w:smallCaps/>
      <w:color w:val="003366"/>
      <w:kern w:val="22"/>
      <w:sz w:val="24"/>
      <w:szCs w:val="20"/>
    </w:rPr>
  </w:style>
  <w:style w:type="character" w:styleId="FollowedHyperlink">
    <w:name w:val="FollowedHyperlink"/>
    <w:basedOn w:val="DefaultParagraphFont"/>
    <w:uiPriority w:val="99"/>
    <w:semiHidden/>
    <w:unhideWhenUsed/>
    <w:rsid w:val="00530D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FB"/>
  </w:style>
  <w:style w:type="paragraph" w:styleId="Footer">
    <w:name w:val="footer"/>
    <w:basedOn w:val="Normal"/>
    <w:link w:val="FooterChar"/>
    <w:uiPriority w:val="99"/>
    <w:unhideWhenUsed/>
    <w:rsid w:val="00971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FB"/>
  </w:style>
  <w:style w:type="character" w:styleId="Hyperlink">
    <w:name w:val="Hyperlink"/>
    <w:qFormat/>
    <w:rsid w:val="009711FB"/>
    <w:rPr>
      <w:rFonts w:ascii="Calibri" w:hAnsi="Calibri"/>
      <w:color w:val="1F497D"/>
      <w:sz w:val="24"/>
      <w:u w:val="single"/>
    </w:rPr>
  </w:style>
  <w:style w:type="paragraph" w:customStyle="1" w:styleId="ACCLNEWSDateandIssueHeading">
    <w:name w:val="ACCL NEWS Date and Issue Heading"/>
    <w:basedOn w:val="Normal"/>
    <w:rsid w:val="00C91DEC"/>
    <w:pPr>
      <w:spacing w:after="0" w:line="240" w:lineRule="auto"/>
      <w:jc w:val="center"/>
    </w:pPr>
    <w:rPr>
      <w:rFonts w:ascii="Trebuchet MS" w:eastAsia="Times New Roman" w:hAnsi="Trebuchet MS" w:cs="Times New Roman"/>
      <w:b/>
      <w:bCs/>
      <w:smallCaps/>
      <w:color w:val="003366"/>
      <w:kern w:val="22"/>
      <w:sz w:val="24"/>
      <w:szCs w:val="20"/>
    </w:rPr>
  </w:style>
  <w:style w:type="character" w:styleId="FollowedHyperlink">
    <w:name w:val="FollowedHyperlink"/>
    <w:basedOn w:val="DefaultParagraphFont"/>
    <w:uiPriority w:val="99"/>
    <w:semiHidden/>
    <w:unhideWhenUsed/>
    <w:rsid w:val="00530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holden@holdenwillits.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iley.com/buy/97804705873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Wilson</dc:creator>
  <cp:keywords/>
  <dc:description/>
  <cp:lastModifiedBy>Bill Seward</cp:lastModifiedBy>
  <cp:revision>43</cp:revision>
  <dcterms:created xsi:type="dcterms:W3CDTF">2016-04-11T21:49:00Z</dcterms:created>
  <dcterms:modified xsi:type="dcterms:W3CDTF">2017-04-12T17:15:00Z</dcterms:modified>
</cp:coreProperties>
</file>